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D4DFFE" w14:textId="3D9BD6BA" w:rsidR="006F7B9E" w:rsidRPr="009571B0" w:rsidRDefault="006F7B9E" w:rsidP="006F7B9E">
      <w:pPr>
        <w:pStyle w:val="Header"/>
        <w:tabs>
          <w:tab w:val="right" w:pos="9639"/>
        </w:tabs>
        <w:rPr>
          <w:rFonts w:eastAsia="SimSun"/>
          <w:bCs/>
          <w:i/>
          <w:noProof w:val="0"/>
          <w:sz w:val="24"/>
          <w:szCs w:val="24"/>
          <w:lang w:eastAsia="zh-CN"/>
        </w:rPr>
      </w:pPr>
      <w:r w:rsidRPr="003A41EF">
        <w:rPr>
          <w:bCs/>
          <w:noProof w:val="0"/>
          <w:sz w:val="24"/>
          <w:szCs w:val="24"/>
        </w:rPr>
        <w:t xml:space="preserve">3GPP TSG-RAN WG2 Meeting </w:t>
      </w:r>
      <w:r w:rsidR="006E51B5">
        <w:rPr>
          <w:bCs/>
          <w:noProof w:val="0"/>
          <w:sz w:val="24"/>
          <w:szCs w:val="24"/>
        </w:rPr>
        <w:t>#108</w:t>
      </w:r>
      <w:r w:rsidRPr="00B266B0">
        <w:rPr>
          <w:bCs/>
          <w:noProof w:val="0"/>
          <w:sz w:val="24"/>
          <w:szCs w:val="24"/>
        </w:rPr>
        <w:tab/>
      </w:r>
      <w:r w:rsidR="00141BCE">
        <w:rPr>
          <w:bCs/>
          <w:noProof w:val="0"/>
          <w:sz w:val="24"/>
          <w:szCs w:val="24"/>
        </w:rPr>
        <w:t>R2-1915179</w:t>
      </w:r>
    </w:p>
    <w:p w14:paraId="40A1FE32" w14:textId="52468569" w:rsidR="006F7B9E" w:rsidRPr="00465587" w:rsidRDefault="006E51B5" w:rsidP="006F7B9E">
      <w:pPr>
        <w:pStyle w:val="Header"/>
        <w:tabs>
          <w:tab w:val="right" w:pos="9639"/>
        </w:tabs>
        <w:rPr>
          <w:rFonts w:eastAsia="SimSun"/>
          <w:bCs/>
          <w:sz w:val="24"/>
          <w:szCs w:val="24"/>
          <w:lang w:eastAsia="zh-CN"/>
        </w:rPr>
      </w:pPr>
      <w:r>
        <w:rPr>
          <w:rFonts w:eastAsia="SimSun"/>
          <w:bCs/>
          <w:sz w:val="24"/>
          <w:szCs w:val="24"/>
          <w:lang w:eastAsia="zh-CN"/>
        </w:rPr>
        <w:t>Reno</w:t>
      </w:r>
      <w:r w:rsidR="006F7B9E" w:rsidRPr="00094568">
        <w:rPr>
          <w:rFonts w:eastAsia="SimSun"/>
          <w:bCs/>
          <w:sz w:val="24"/>
          <w:szCs w:val="24"/>
          <w:lang w:eastAsia="zh-CN"/>
        </w:rPr>
        <w:t xml:space="preserve">, </w:t>
      </w:r>
      <w:r>
        <w:rPr>
          <w:rFonts w:eastAsia="SimSun"/>
          <w:bCs/>
          <w:sz w:val="24"/>
          <w:szCs w:val="24"/>
          <w:lang w:eastAsia="zh-CN"/>
        </w:rPr>
        <w:t>USA</w:t>
      </w:r>
      <w:r w:rsidR="006F7B9E" w:rsidRPr="00094568">
        <w:rPr>
          <w:rFonts w:eastAsia="SimSun"/>
          <w:bCs/>
          <w:sz w:val="24"/>
          <w:szCs w:val="24"/>
          <w:lang w:eastAsia="zh-CN"/>
        </w:rPr>
        <w:t xml:space="preserve">, </w:t>
      </w:r>
      <w:r>
        <w:rPr>
          <w:rFonts w:eastAsia="SimSun"/>
          <w:bCs/>
          <w:sz w:val="24"/>
          <w:szCs w:val="24"/>
          <w:lang w:eastAsia="zh-CN"/>
        </w:rPr>
        <w:t>18</w:t>
      </w:r>
      <w:r w:rsidR="006F7B9E" w:rsidRPr="00E60FD4">
        <w:rPr>
          <w:rFonts w:eastAsia="SimSun"/>
          <w:bCs/>
          <w:sz w:val="24"/>
          <w:szCs w:val="24"/>
          <w:vertAlign w:val="superscript"/>
          <w:lang w:eastAsia="zh-CN"/>
        </w:rPr>
        <w:t>th</w:t>
      </w:r>
      <w:r>
        <w:rPr>
          <w:rFonts w:eastAsia="SimSun"/>
          <w:bCs/>
          <w:sz w:val="24"/>
          <w:szCs w:val="24"/>
          <w:lang w:eastAsia="zh-CN"/>
        </w:rPr>
        <w:t>–22</w:t>
      </w:r>
      <w:r w:rsidRPr="006E51B5">
        <w:rPr>
          <w:rFonts w:eastAsia="SimSun"/>
          <w:bCs/>
          <w:sz w:val="24"/>
          <w:szCs w:val="24"/>
          <w:vertAlign w:val="superscript"/>
          <w:lang w:eastAsia="zh-CN"/>
        </w:rPr>
        <w:t>nd</w:t>
      </w:r>
      <w:r>
        <w:rPr>
          <w:rFonts w:eastAsia="SimSun"/>
          <w:bCs/>
          <w:sz w:val="24"/>
          <w:szCs w:val="24"/>
          <w:lang w:eastAsia="zh-CN"/>
        </w:rPr>
        <w:t xml:space="preserve"> November</w:t>
      </w:r>
      <w:r w:rsidR="006F7B9E" w:rsidRPr="00094568">
        <w:rPr>
          <w:rFonts w:eastAsia="SimSun"/>
          <w:bCs/>
          <w:sz w:val="24"/>
          <w:szCs w:val="24"/>
          <w:lang w:eastAsia="zh-CN"/>
        </w:rPr>
        <w:t xml:space="preserve"> 2019</w:t>
      </w:r>
      <w:r w:rsidR="006F7B9E">
        <w:rPr>
          <w:rFonts w:eastAsia="SimSun"/>
          <w:noProof w:val="0"/>
          <w:sz w:val="24"/>
          <w:szCs w:val="24"/>
          <w:lang w:eastAsia="zh-CN"/>
        </w:rPr>
        <w:tab/>
        <w:t xml:space="preserve">Revision of </w:t>
      </w:r>
      <w:r>
        <w:rPr>
          <w:bCs/>
          <w:noProof w:val="0"/>
          <w:sz w:val="24"/>
          <w:szCs w:val="24"/>
        </w:rPr>
        <w:t>R2-1912570</w:t>
      </w:r>
    </w:p>
    <w:p w14:paraId="0290C309" w14:textId="5C4D5E81" w:rsidR="0083074F" w:rsidRDefault="0083074F" w:rsidP="0083074F">
      <w:pPr>
        <w:tabs>
          <w:tab w:val="left" w:pos="1701"/>
          <w:tab w:val="right" w:pos="9639"/>
        </w:tabs>
        <w:spacing w:after="0"/>
        <w:rPr>
          <w:rFonts w:cs="Arial"/>
          <w:b/>
          <w:color w:val="000000"/>
          <w:kern w:val="2"/>
          <w:sz w:val="24"/>
          <w:highlight w:val="yellow"/>
        </w:rPr>
      </w:pPr>
    </w:p>
    <w:p w14:paraId="2CDA9641" w14:textId="77777777" w:rsidR="006F7B9E" w:rsidRPr="00C63DA0" w:rsidRDefault="006F7B9E" w:rsidP="0083074F">
      <w:pPr>
        <w:tabs>
          <w:tab w:val="left" w:pos="1701"/>
          <w:tab w:val="right" w:pos="9639"/>
        </w:tabs>
        <w:spacing w:after="0"/>
        <w:rPr>
          <w:rFonts w:cs="Arial"/>
          <w:b/>
          <w:color w:val="000000"/>
          <w:kern w:val="2"/>
          <w:sz w:val="24"/>
          <w:highlight w:val="yellow"/>
        </w:rPr>
      </w:pPr>
    </w:p>
    <w:p w14:paraId="0696F103" w14:textId="7AEAC6F6" w:rsidR="0083074F" w:rsidRPr="00B57BD3" w:rsidRDefault="006F7B9E" w:rsidP="0083074F">
      <w:pPr>
        <w:pStyle w:val="3GPPHeader"/>
        <w:rPr>
          <w:sz w:val="22"/>
          <w:szCs w:val="22"/>
        </w:rPr>
      </w:pPr>
      <w:r>
        <w:rPr>
          <w:sz w:val="22"/>
          <w:szCs w:val="22"/>
        </w:rPr>
        <w:t>Agenda Item:</w:t>
      </w:r>
      <w:r>
        <w:rPr>
          <w:sz w:val="22"/>
          <w:szCs w:val="22"/>
        </w:rPr>
        <w:tab/>
      </w:r>
      <w:r w:rsidR="00B4052B">
        <w:rPr>
          <w:sz w:val="22"/>
          <w:szCs w:val="22"/>
        </w:rPr>
        <w:t>6.6.3.1</w:t>
      </w:r>
    </w:p>
    <w:p w14:paraId="67A8B12B" w14:textId="750DD5D2" w:rsidR="0083074F" w:rsidRPr="00B57BD3" w:rsidRDefault="0083074F" w:rsidP="0083074F">
      <w:pPr>
        <w:pStyle w:val="3GPPHeader"/>
        <w:rPr>
          <w:sz w:val="22"/>
          <w:szCs w:val="22"/>
        </w:rPr>
      </w:pPr>
      <w:r w:rsidRPr="00B57BD3">
        <w:rPr>
          <w:sz w:val="22"/>
          <w:szCs w:val="22"/>
        </w:rPr>
        <w:t>Source:</w:t>
      </w:r>
      <w:r w:rsidRPr="00B57BD3">
        <w:rPr>
          <w:sz w:val="22"/>
          <w:szCs w:val="22"/>
        </w:rPr>
        <w:tab/>
      </w:r>
      <w:r>
        <w:rPr>
          <w:rFonts w:hint="eastAsia"/>
          <w:sz w:val="22"/>
          <w:szCs w:val="22"/>
        </w:rPr>
        <w:t>Panasonic</w:t>
      </w:r>
    </w:p>
    <w:p w14:paraId="4DA1AE7B" w14:textId="2B90F457" w:rsidR="0083074F" w:rsidRPr="00B57BD3" w:rsidRDefault="0083074F" w:rsidP="0083074F">
      <w:pPr>
        <w:pStyle w:val="3GPPHeader"/>
        <w:rPr>
          <w:sz w:val="22"/>
          <w:szCs w:val="22"/>
        </w:rPr>
      </w:pPr>
      <w:r w:rsidRPr="00B57BD3">
        <w:rPr>
          <w:sz w:val="22"/>
          <w:szCs w:val="22"/>
        </w:rPr>
        <w:t>Title:</w:t>
      </w:r>
      <w:r w:rsidRPr="00B57BD3">
        <w:rPr>
          <w:sz w:val="22"/>
          <w:szCs w:val="22"/>
        </w:rPr>
        <w:tab/>
      </w:r>
      <w:r>
        <w:rPr>
          <w:sz w:val="22"/>
          <w:szCs w:val="22"/>
        </w:rPr>
        <w:t xml:space="preserve">Impact of disabling HARQ on DRX </w:t>
      </w:r>
      <w:bookmarkStart w:id="0" w:name="_GoBack"/>
      <w:bookmarkEnd w:id="0"/>
    </w:p>
    <w:p w14:paraId="4EAF7681" w14:textId="77777777" w:rsidR="0083074F" w:rsidRPr="00600AEC" w:rsidRDefault="0083074F" w:rsidP="0083074F">
      <w:pPr>
        <w:pStyle w:val="3GPPHeader"/>
        <w:rPr>
          <w:sz w:val="22"/>
          <w:szCs w:val="22"/>
        </w:rPr>
      </w:pPr>
      <w:r w:rsidRPr="00B57BD3">
        <w:rPr>
          <w:sz w:val="22"/>
          <w:szCs w:val="22"/>
        </w:rPr>
        <w:t>Document for:</w:t>
      </w:r>
      <w:r w:rsidRPr="00B57BD3">
        <w:rPr>
          <w:sz w:val="22"/>
          <w:szCs w:val="22"/>
        </w:rPr>
        <w:tab/>
        <w:t>Discussion, Decision</w:t>
      </w:r>
    </w:p>
    <w:p w14:paraId="01DA6477" w14:textId="75806692" w:rsidR="00DE683C" w:rsidRDefault="005849B1" w:rsidP="00CC4C2B">
      <w:pPr>
        <w:pStyle w:val="Heading1"/>
        <w:pBdr>
          <w:top w:val="single" w:sz="12" w:space="3" w:color="auto"/>
        </w:pBdr>
        <w:spacing w:before="240" w:after="180"/>
        <w:jc w:val="both"/>
        <w:rPr>
          <w:rFonts w:ascii="Times New Roman" w:eastAsiaTheme="minorEastAsia" w:hAnsi="Times New Roman" w:cs="Times New Roman"/>
          <w:b w:val="0"/>
          <w:bCs w:val="0"/>
          <w:color w:val="000000" w:themeColor="text1"/>
          <w:sz w:val="20"/>
          <w:szCs w:val="20"/>
        </w:rPr>
      </w:pPr>
      <w:r w:rsidRPr="005849B1">
        <w:rPr>
          <w:rFonts w:ascii="Times New Roman" w:eastAsiaTheme="minorEastAsia" w:hAnsi="Times New Roman" w:cs="Times New Roman"/>
          <w:b w:val="0"/>
          <w:bCs w:val="0"/>
          <w:color w:val="000000" w:themeColor="text1"/>
          <w:sz w:val="20"/>
          <w:szCs w:val="20"/>
        </w:rPr>
        <w:t xml:space="preserve">In </w:t>
      </w:r>
      <w:r w:rsidR="00813800">
        <w:rPr>
          <w:rFonts w:ascii="Times New Roman" w:eastAsiaTheme="minorEastAsia" w:hAnsi="Times New Roman" w:cs="Times New Roman"/>
          <w:b w:val="0"/>
          <w:bCs w:val="0"/>
          <w:color w:val="000000" w:themeColor="text1"/>
          <w:sz w:val="20"/>
          <w:szCs w:val="20"/>
        </w:rPr>
        <w:t>RAN2#106</w:t>
      </w:r>
      <w:r w:rsidR="001455FD">
        <w:rPr>
          <w:rFonts w:ascii="Times New Roman" w:eastAsiaTheme="minorEastAsia" w:hAnsi="Times New Roman" w:cs="Times New Roman"/>
          <w:b w:val="0"/>
          <w:bCs w:val="0"/>
          <w:color w:val="000000" w:themeColor="text1"/>
          <w:sz w:val="20"/>
          <w:szCs w:val="20"/>
        </w:rPr>
        <w:t xml:space="preserve">, following </w:t>
      </w:r>
      <w:r w:rsidR="0001144D">
        <w:rPr>
          <w:rFonts w:ascii="Times New Roman" w:eastAsiaTheme="minorEastAsia" w:hAnsi="Times New Roman" w:cs="Times New Roman"/>
          <w:b w:val="0"/>
          <w:bCs w:val="0"/>
          <w:color w:val="000000" w:themeColor="text1"/>
          <w:sz w:val="20"/>
          <w:szCs w:val="20"/>
        </w:rPr>
        <w:t xml:space="preserve">agreements </w:t>
      </w:r>
      <w:r w:rsidR="006A00B2">
        <w:rPr>
          <w:rFonts w:ascii="Times New Roman" w:eastAsiaTheme="minorEastAsia" w:hAnsi="Times New Roman" w:cs="Times New Roman"/>
          <w:b w:val="0"/>
          <w:bCs w:val="0"/>
          <w:color w:val="000000" w:themeColor="text1"/>
          <w:sz w:val="20"/>
          <w:szCs w:val="20"/>
        </w:rPr>
        <w:t xml:space="preserve">related to blind retransmissions without HARQ feedback </w:t>
      </w:r>
      <w:r w:rsidR="0001144D">
        <w:rPr>
          <w:rFonts w:ascii="Times New Roman" w:eastAsiaTheme="minorEastAsia" w:hAnsi="Times New Roman" w:cs="Times New Roman"/>
          <w:b w:val="0"/>
          <w:bCs w:val="0"/>
          <w:color w:val="000000" w:themeColor="text1"/>
          <w:sz w:val="20"/>
          <w:szCs w:val="20"/>
        </w:rPr>
        <w:t>were</w:t>
      </w:r>
      <w:r w:rsidR="001455FD">
        <w:rPr>
          <w:rFonts w:ascii="Times New Roman" w:eastAsiaTheme="minorEastAsia" w:hAnsi="Times New Roman" w:cs="Times New Roman"/>
          <w:b w:val="0"/>
          <w:bCs w:val="0"/>
          <w:color w:val="000000" w:themeColor="text1"/>
          <w:sz w:val="20"/>
          <w:szCs w:val="20"/>
        </w:rPr>
        <w:t xml:space="preserve"> made</w:t>
      </w:r>
      <w:r>
        <w:rPr>
          <w:rFonts w:ascii="Times New Roman" w:eastAsiaTheme="minorEastAsia" w:hAnsi="Times New Roman" w:cs="Times New Roman"/>
          <w:b w:val="0"/>
          <w:bCs w:val="0"/>
          <w:color w:val="000000" w:themeColor="text1"/>
          <w:sz w:val="20"/>
          <w:szCs w:val="20"/>
        </w:rPr>
        <w:t xml:space="preserve"> [1]</w:t>
      </w:r>
      <w:r w:rsidR="00A00743">
        <w:rPr>
          <w:rFonts w:ascii="Times New Roman" w:eastAsiaTheme="minorEastAsia" w:hAnsi="Times New Roman" w:cs="Times New Roman"/>
          <w:b w:val="0"/>
          <w:bCs w:val="0"/>
          <w:color w:val="000000" w:themeColor="text1"/>
          <w:sz w:val="20"/>
          <w:szCs w:val="20"/>
        </w:rPr>
        <w:t>.</w:t>
      </w:r>
    </w:p>
    <w:p w14:paraId="08FDF9DB" w14:textId="77777777" w:rsidR="0001144D" w:rsidRPr="00D6089B" w:rsidRDefault="0001144D" w:rsidP="0001144D">
      <w:pPr>
        <w:pStyle w:val="Doc-text2"/>
        <w:pBdr>
          <w:top w:val="single" w:sz="4" w:space="1" w:color="auto"/>
          <w:left w:val="single" w:sz="4" w:space="4" w:color="auto"/>
          <w:bottom w:val="single" w:sz="4" w:space="1" w:color="auto"/>
          <w:right w:val="single" w:sz="4" w:space="4" w:color="auto"/>
        </w:pBdr>
        <w:rPr>
          <w:b/>
        </w:rPr>
      </w:pPr>
      <w:r w:rsidRPr="00D6089B">
        <w:rPr>
          <w:b/>
        </w:rPr>
        <w:t xml:space="preserve">Agreements </w:t>
      </w:r>
    </w:p>
    <w:p w14:paraId="1266F132" w14:textId="77777777" w:rsidR="0001144D" w:rsidRPr="00956A65" w:rsidRDefault="0001144D" w:rsidP="0001144D">
      <w:pPr>
        <w:pStyle w:val="Doc-title"/>
        <w:pBdr>
          <w:top w:val="single" w:sz="4" w:space="1" w:color="auto"/>
          <w:left w:val="single" w:sz="4" w:space="4" w:color="auto"/>
          <w:bottom w:val="single" w:sz="4" w:space="1" w:color="auto"/>
          <w:right w:val="single" w:sz="4" w:space="4" w:color="auto"/>
        </w:pBdr>
        <w:ind w:left="1440" w:hanging="181"/>
      </w:pPr>
      <w:r w:rsidRPr="00956A65">
        <w:t>1</w:t>
      </w:r>
      <w:r>
        <w:tab/>
      </w:r>
      <w:r w:rsidRPr="00956A65">
        <w:t xml:space="preserve">If HARQ feedback is disabled, blind HARQ (re)transmissions are still possible to improve robustness.  What blind HARQ retransmissions mean will be captured in email discussion.  </w:t>
      </w:r>
    </w:p>
    <w:p w14:paraId="123FCC34" w14:textId="77777777" w:rsidR="0001144D" w:rsidRPr="00956A65" w:rsidRDefault="0001144D" w:rsidP="0001144D">
      <w:pPr>
        <w:pStyle w:val="Doc-title"/>
        <w:pBdr>
          <w:top w:val="single" w:sz="4" w:space="1" w:color="auto"/>
          <w:left w:val="single" w:sz="4" w:space="4" w:color="auto"/>
          <w:bottom w:val="single" w:sz="4" w:space="1" w:color="auto"/>
          <w:right w:val="single" w:sz="4" w:space="4" w:color="auto"/>
        </w:pBdr>
        <w:ind w:left="1440" w:hanging="181"/>
      </w:pPr>
      <w:r w:rsidRPr="00956A65">
        <w:t>2</w:t>
      </w:r>
      <w:r>
        <w:tab/>
      </w:r>
      <w:r w:rsidRPr="00956A65">
        <w:t xml:space="preserve">Even if HARQ feedback is disabled, the HARQ processes are still configured. </w:t>
      </w:r>
    </w:p>
    <w:p w14:paraId="3489B3D8" w14:textId="54BB51CE" w:rsidR="0001144D" w:rsidRPr="00956A65" w:rsidRDefault="00A75AD0" w:rsidP="0001144D">
      <w:pPr>
        <w:pStyle w:val="Doc-title"/>
        <w:pBdr>
          <w:top w:val="single" w:sz="4" w:space="1" w:color="auto"/>
          <w:left w:val="single" w:sz="4" w:space="4" w:color="auto"/>
          <w:bottom w:val="single" w:sz="4" w:space="1" w:color="auto"/>
          <w:right w:val="single" w:sz="4" w:space="4" w:color="auto"/>
        </w:pBdr>
        <w:ind w:left="1440" w:hanging="181"/>
      </w:pPr>
      <w:r>
        <w:t>3</w:t>
      </w:r>
      <w:r w:rsidR="0001144D" w:rsidRPr="00956A65">
        <w:t xml:space="preserve">: Enabling / disabling of HARQ feedback is a network decision. </w:t>
      </w:r>
    </w:p>
    <w:p w14:paraId="13A42F14" w14:textId="3AA4DF03" w:rsidR="00BD2FC7" w:rsidRDefault="00BD2FC7" w:rsidP="002A0104"/>
    <w:p w14:paraId="620C4BBB" w14:textId="764A34D3" w:rsidR="00DA116A" w:rsidRDefault="00DA116A" w:rsidP="002A0104">
      <w:r>
        <w:t>In RAN2#107, following agreements related to enable and disable HARQ feedback were made [2].</w:t>
      </w:r>
    </w:p>
    <w:p w14:paraId="0E7DDD4F" w14:textId="77777777" w:rsidR="00DA116A" w:rsidRDefault="00DA116A" w:rsidP="00DA116A">
      <w:pPr>
        <w:pStyle w:val="Doc-text2"/>
        <w:pBdr>
          <w:top w:val="single" w:sz="4" w:space="1" w:color="auto"/>
          <w:left w:val="single" w:sz="4" w:space="4" w:color="auto"/>
          <w:bottom w:val="single" w:sz="4" w:space="1" w:color="auto"/>
          <w:right w:val="single" w:sz="4" w:space="4" w:color="auto"/>
        </w:pBdr>
      </w:pPr>
      <w:r>
        <w:t>Agreements</w:t>
      </w:r>
    </w:p>
    <w:p w14:paraId="0D9FD9B2" w14:textId="77777777" w:rsidR="00DA116A" w:rsidRDefault="00DA116A" w:rsidP="00DA116A">
      <w:pPr>
        <w:pStyle w:val="Doc-text2"/>
        <w:numPr>
          <w:ilvl w:val="0"/>
          <w:numId w:val="7"/>
        </w:numPr>
        <w:pBdr>
          <w:top w:val="single" w:sz="4" w:space="1" w:color="auto"/>
          <w:left w:val="single" w:sz="4" w:space="4" w:color="auto"/>
          <w:bottom w:val="single" w:sz="4" w:space="1" w:color="auto"/>
          <w:right w:val="single" w:sz="4" w:space="4" w:color="auto"/>
        </w:pBdr>
      </w:pPr>
      <w:r>
        <w:t xml:space="preserve">Multiple transmissions of the same TB in a bundle (e.g. MAC schedules packets in a bundle with </w:t>
      </w:r>
      <w:proofErr w:type="spellStart"/>
      <w:r>
        <w:t>pdsch-AggregationFactor</w:t>
      </w:r>
      <w:proofErr w:type="spellEnd"/>
      <w:r>
        <w:t xml:space="preserve"> &gt; 1 in downlink and </w:t>
      </w:r>
      <w:proofErr w:type="spellStart"/>
      <w:r>
        <w:t>pusch-AggregationFactor</w:t>
      </w:r>
      <w:proofErr w:type="spellEnd"/>
      <w:r>
        <w:t xml:space="preserve"> &gt; 1 in the uplink) according to NR Rel.15 are possible and might be useful to lower the residual BLER, particularly in case HARQ feedback is disabled. Enhancements, if any, are up to RAN1 to discuss.</w:t>
      </w:r>
    </w:p>
    <w:p w14:paraId="486F4BC5" w14:textId="77777777" w:rsidR="00DA116A" w:rsidRDefault="00DA116A" w:rsidP="00DA116A">
      <w:pPr>
        <w:pStyle w:val="Doc-text2"/>
        <w:pBdr>
          <w:top w:val="single" w:sz="4" w:space="1" w:color="auto"/>
          <w:left w:val="single" w:sz="4" w:space="4" w:color="auto"/>
          <w:bottom w:val="single" w:sz="4" w:space="1" w:color="auto"/>
          <w:right w:val="single" w:sz="4" w:space="4" w:color="auto"/>
        </w:pBdr>
      </w:pPr>
      <w:r>
        <w:t>2</w:t>
      </w:r>
      <w:r>
        <w:tab/>
        <w:t xml:space="preserve">Soft combining of multiple transmissions of the same TB in a bundle (e.g. MAC schedules packets in a bundle with </w:t>
      </w:r>
      <w:proofErr w:type="spellStart"/>
      <w:r>
        <w:t>pdsch-AggregationFactor</w:t>
      </w:r>
      <w:proofErr w:type="spellEnd"/>
      <w:r>
        <w:t xml:space="preserve"> &gt; 1 in downlink and </w:t>
      </w:r>
      <w:proofErr w:type="spellStart"/>
      <w:r>
        <w:t>pusch-AggregationFactor</w:t>
      </w:r>
      <w:proofErr w:type="spellEnd"/>
      <w:r>
        <w:t xml:space="preserve"> &gt; 1 in the uplink) according to NR Rel.15 is supported in the receiver. </w:t>
      </w:r>
    </w:p>
    <w:p w14:paraId="70BA90B1" w14:textId="77777777" w:rsidR="00DA116A" w:rsidRDefault="00DA116A" w:rsidP="00DA116A">
      <w:pPr>
        <w:pStyle w:val="Doc-text2"/>
        <w:pBdr>
          <w:top w:val="single" w:sz="4" w:space="1" w:color="auto"/>
          <w:left w:val="single" w:sz="4" w:space="4" w:color="auto"/>
          <w:bottom w:val="single" w:sz="4" w:space="1" w:color="auto"/>
          <w:right w:val="single" w:sz="4" w:space="4" w:color="auto"/>
        </w:pBdr>
      </w:pPr>
      <w:r>
        <w:t>3</w:t>
      </w:r>
      <w:r>
        <w:tab/>
        <w:t>Multiple transmissions of the same TB (e.g. MAC schedules the same TB on the same HARQ process without the NDI being toggled) are possible and might be useful to lower the residual BLER, particularly in case HARQ feedback is disabled. For the uplink, this behaviour can be realised within the Rel.15 specification, minor changes on the UE procedure might be needed for the downlink transmission.</w:t>
      </w:r>
    </w:p>
    <w:p w14:paraId="404DC51F" w14:textId="77777777" w:rsidR="00DA116A" w:rsidRDefault="00DA116A" w:rsidP="00DA116A">
      <w:pPr>
        <w:pStyle w:val="Doc-text2"/>
        <w:pBdr>
          <w:top w:val="single" w:sz="4" w:space="1" w:color="auto"/>
          <w:left w:val="single" w:sz="4" w:space="4" w:color="auto"/>
          <w:bottom w:val="single" w:sz="4" w:space="1" w:color="auto"/>
          <w:right w:val="single" w:sz="4" w:space="4" w:color="auto"/>
        </w:pBdr>
      </w:pPr>
      <w:r>
        <w:t>4</w:t>
      </w:r>
      <w:r>
        <w:tab/>
        <w:t xml:space="preserve">Soft combining of multiple transmissions of the same TB by the MAC scheduler (e.g. MAC schedules the same TB on the same HARQ process without the NDI being toggled) according to NR Rel.15 is supported in the receiver.  </w:t>
      </w:r>
    </w:p>
    <w:p w14:paraId="0290029E" w14:textId="77777777" w:rsidR="00DA116A" w:rsidRDefault="00DA116A" w:rsidP="00DA116A">
      <w:pPr>
        <w:pStyle w:val="Doc-text2"/>
        <w:pBdr>
          <w:top w:val="single" w:sz="4" w:space="1" w:color="auto"/>
          <w:left w:val="single" w:sz="4" w:space="4" w:color="auto"/>
          <w:bottom w:val="single" w:sz="4" w:space="1" w:color="auto"/>
          <w:right w:val="single" w:sz="4" w:space="4" w:color="auto"/>
        </w:pBdr>
      </w:pPr>
      <w:r>
        <w:t>5</w:t>
      </w:r>
      <w:r>
        <w:tab/>
        <w:t xml:space="preserve">It should be possible to semi-statically enable / disable HARQ feedback by RRC signalling. </w:t>
      </w:r>
    </w:p>
    <w:p w14:paraId="69C11E65" w14:textId="77777777" w:rsidR="00DA116A" w:rsidRDefault="00DA116A" w:rsidP="00DA116A">
      <w:pPr>
        <w:pStyle w:val="Doc-text2"/>
        <w:pBdr>
          <w:top w:val="single" w:sz="4" w:space="1" w:color="auto"/>
          <w:left w:val="single" w:sz="4" w:space="4" w:color="auto"/>
          <w:bottom w:val="single" w:sz="4" w:space="1" w:color="auto"/>
          <w:right w:val="single" w:sz="4" w:space="4" w:color="auto"/>
        </w:pBdr>
      </w:pPr>
      <w:r>
        <w:t>6</w:t>
      </w:r>
      <w:r>
        <w:tab/>
        <w:t xml:space="preserve">The enabling / disabling of HARQ feedback can be configurable on </w:t>
      </w:r>
      <w:proofErr w:type="gramStart"/>
      <w:r>
        <w:t>a per</w:t>
      </w:r>
      <w:proofErr w:type="gramEnd"/>
      <w:r>
        <w:t xml:space="preserve"> UE and per HARQ process basis via RRC signalling. </w:t>
      </w:r>
    </w:p>
    <w:p w14:paraId="17D982DC" w14:textId="77777777" w:rsidR="00DA116A" w:rsidRDefault="00DA116A" w:rsidP="002A0104"/>
    <w:p w14:paraId="696C2467" w14:textId="3E1B0AA3" w:rsidR="00A00743" w:rsidRPr="002A0104" w:rsidRDefault="0001144D" w:rsidP="0001144D">
      <w:pPr>
        <w:spacing w:after="0" w:line="276" w:lineRule="auto"/>
        <w:rPr>
          <w:color w:val="000000" w:themeColor="text1"/>
        </w:rPr>
      </w:pPr>
      <w:r w:rsidRPr="0001144D">
        <w:rPr>
          <w:color w:val="000000" w:themeColor="text1"/>
        </w:rPr>
        <w:t>I</w:t>
      </w:r>
      <w:r>
        <w:rPr>
          <w:color w:val="000000" w:themeColor="text1"/>
        </w:rPr>
        <w:t>n this contribution, we</w:t>
      </w:r>
      <w:r w:rsidRPr="0001144D">
        <w:rPr>
          <w:color w:val="000000" w:themeColor="text1"/>
        </w:rPr>
        <w:t xml:space="preserve"> </w:t>
      </w:r>
      <w:r w:rsidR="00663F95">
        <w:rPr>
          <w:color w:val="000000" w:themeColor="text1"/>
        </w:rPr>
        <w:t>discuss the impact on</w:t>
      </w:r>
      <w:r>
        <w:rPr>
          <w:color w:val="000000" w:themeColor="text1"/>
        </w:rPr>
        <w:t xml:space="preserve"> </w:t>
      </w:r>
      <w:r w:rsidRPr="00FE7923">
        <w:rPr>
          <w:i/>
          <w:color w:val="000000" w:themeColor="text1"/>
        </w:rPr>
        <w:t>drx-HARQ-RTT-Timer</w:t>
      </w:r>
      <w:r w:rsidRPr="0001144D">
        <w:rPr>
          <w:color w:val="000000" w:themeColor="text1"/>
        </w:rPr>
        <w:t xml:space="preserve"> and </w:t>
      </w:r>
      <w:r w:rsidRPr="00FE7923">
        <w:rPr>
          <w:i/>
          <w:color w:val="000000" w:themeColor="text1"/>
        </w:rPr>
        <w:t>drx-RetransmissionTimer</w:t>
      </w:r>
      <w:r>
        <w:rPr>
          <w:i/>
          <w:lang w:eastAsia="ko-KR"/>
        </w:rPr>
        <w:t xml:space="preserve"> </w:t>
      </w:r>
      <w:r w:rsidR="00381A1A">
        <w:rPr>
          <w:color w:val="000000" w:themeColor="text1"/>
        </w:rPr>
        <w:t>caused by the introduction</w:t>
      </w:r>
      <w:r w:rsidR="00B30346">
        <w:rPr>
          <w:color w:val="000000" w:themeColor="text1"/>
        </w:rPr>
        <w:t xml:space="preserve"> of</w:t>
      </w:r>
      <w:r w:rsidRPr="0001144D">
        <w:rPr>
          <w:color w:val="000000" w:themeColor="text1"/>
        </w:rPr>
        <w:t xml:space="preserve"> blind retransmissions (retransmission without any HARQ feedback</w:t>
      </w:r>
      <w:r>
        <w:rPr>
          <w:color w:val="000000" w:themeColor="text1"/>
        </w:rPr>
        <w:t>) and provide our view</w:t>
      </w:r>
      <w:r w:rsidR="00381A1A">
        <w:rPr>
          <w:color w:val="000000" w:themeColor="text1"/>
        </w:rPr>
        <w:t>s</w:t>
      </w:r>
      <w:r>
        <w:rPr>
          <w:color w:val="000000" w:themeColor="text1"/>
        </w:rPr>
        <w:t xml:space="preserve"> accordingly.</w:t>
      </w:r>
    </w:p>
    <w:p w14:paraId="57ECF1F9" w14:textId="77777777" w:rsidR="00DE683C" w:rsidRPr="00DE683C" w:rsidRDefault="00DE683C" w:rsidP="00CC4C2B">
      <w:pPr>
        <w:pStyle w:val="Heading1"/>
        <w:pBdr>
          <w:top w:val="single" w:sz="12" w:space="3" w:color="auto"/>
        </w:pBdr>
        <w:spacing w:before="240" w:after="180"/>
        <w:jc w:val="both"/>
        <w:rPr>
          <w:rFonts w:cs="Arial"/>
          <w:color w:val="000000" w:themeColor="text1"/>
        </w:rPr>
      </w:pPr>
      <w:r w:rsidRPr="00DE683C">
        <w:rPr>
          <w:rFonts w:cs="Arial"/>
          <w:color w:val="000000" w:themeColor="text1"/>
        </w:rPr>
        <w:t>Discussion</w:t>
      </w:r>
    </w:p>
    <w:p w14:paraId="558B7C58" w14:textId="79FBE563" w:rsidR="00271191" w:rsidRDefault="00663F95" w:rsidP="002D41C9">
      <w:pPr>
        <w:spacing w:after="0" w:line="276" w:lineRule="auto"/>
        <w:rPr>
          <w:rFonts w:eastAsia="Malgun Gothic"/>
          <w:iCs/>
          <w:lang w:eastAsia="ko-KR"/>
        </w:rPr>
      </w:pPr>
      <w:r>
        <w:rPr>
          <w:rFonts w:eastAsia="Malgun Gothic"/>
          <w:iCs/>
          <w:lang w:eastAsia="ko-KR"/>
        </w:rPr>
        <w:t xml:space="preserve">According to </w:t>
      </w:r>
      <w:r w:rsidR="005C1EB1">
        <w:rPr>
          <w:rFonts w:eastAsia="Malgun Gothic"/>
          <w:iCs/>
          <w:lang w:eastAsia="ko-KR"/>
        </w:rPr>
        <w:t>TS38.321 [</w:t>
      </w:r>
      <w:r w:rsidR="00DA116A">
        <w:rPr>
          <w:rFonts w:eastAsia="Malgun Gothic"/>
          <w:iCs/>
          <w:lang w:eastAsia="ko-KR"/>
        </w:rPr>
        <w:t>3</w:t>
      </w:r>
      <w:r w:rsidR="00813800">
        <w:rPr>
          <w:rFonts w:eastAsia="Malgun Gothic"/>
          <w:iCs/>
          <w:lang w:eastAsia="ko-KR"/>
        </w:rPr>
        <w:t>]</w:t>
      </w:r>
      <w:r>
        <w:rPr>
          <w:rFonts w:eastAsia="Malgun Gothic"/>
          <w:iCs/>
          <w:lang w:eastAsia="ko-KR"/>
        </w:rPr>
        <w:t>, HARQ r</w:t>
      </w:r>
      <w:r w:rsidR="002D41C9">
        <w:rPr>
          <w:rFonts w:eastAsia="Malgun Gothic"/>
          <w:iCs/>
          <w:lang w:eastAsia="ko-KR"/>
        </w:rPr>
        <w:t xml:space="preserve">etransmission is performed based on the HARQ feedback. Therefore, </w:t>
      </w:r>
      <w:r w:rsidR="002D41C9" w:rsidRPr="002D41C9">
        <w:rPr>
          <w:rFonts w:eastAsia="Malgun Gothic"/>
          <w:iCs/>
          <w:lang w:eastAsia="ko-KR"/>
        </w:rPr>
        <w:t>whenever UE sends</w:t>
      </w:r>
      <w:r w:rsidR="00271191">
        <w:rPr>
          <w:rFonts w:eastAsia="Malgun Gothic"/>
          <w:iCs/>
          <w:lang w:eastAsia="ko-KR"/>
        </w:rPr>
        <w:t xml:space="preserve"> HARQ</w:t>
      </w:r>
      <w:r w:rsidR="002D41C9" w:rsidRPr="002D41C9">
        <w:rPr>
          <w:rFonts w:eastAsia="Malgun Gothic"/>
          <w:iCs/>
          <w:lang w:eastAsia="ko-KR"/>
        </w:rPr>
        <w:t xml:space="preserve"> NACK</w:t>
      </w:r>
      <w:r w:rsidR="00271191">
        <w:rPr>
          <w:rFonts w:eastAsia="Malgun Gothic"/>
          <w:iCs/>
          <w:lang w:eastAsia="ko-KR"/>
        </w:rPr>
        <w:t xml:space="preserve"> feedback</w:t>
      </w:r>
      <w:r w:rsidR="002D41C9" w:rsidRPr="002D41C9">
        <w:rPr>
          <w:rFonts w:eastAsia="Malgun Gothic"/>
          <w:iCs/>
          <w:lang w:eastAsia="ko-KR"/>
        </w:rPr>
        <w:t xml:space="preserve"> to gNB, it starts </w:t>
      </w:r>
      <w:r w:rsidR="002D41C9" w:rsidRPr="00FE7923">
        <w:rPr>
          <w:rFonts w:eastAsia="Malgun Gothic"/>
          <w:i/>
          <w:iCs/>
          <w:lang w:eastAsia="ko-KR"/>
        </w:rPr>
        <w:t>drx-HARQ-RTT-Timer</w:t>
      </w:r>
      <w:r w:rsidR="00271191">
        <w:rPr>
          <w:rFonts w:eastAsia="Malgun Gothic"/>
          <w:iCs/>
          <w:lang w:eastAsia="ko-KR"/>
        </w:rPr>
        <w:t>. W</w:t>
      </w:r>
      <w:r w:rsidR="002D41C9" w:rsidRPr="002D41C9">
        <w:rPr>
          <w:rFonts w:eastAsia="Malgun Gothic"/>
          <w:iCs/>
          <w:lang w:eastAsia="ko-KR"/>
        </w:rPr>
        <w:t xml:space="preserve">hen the </w:t>
      </w:r>
      <w:r w:rsidR="002D41C9" w:rsidRPr="00FE7923">
        <w:rPr>
          <w:rFonts w:eastAsia="Malgun Gothic"/>
          <w:i/>
          <w:iCs/>
          <w:lang w:eastAsia="ko-KR"/>
        </w:rPr>
        <w:t>drx-HARQ-RTT-Timer</w:t>
      </w:r>
      <w:r w:rsidR="002D41C9" w:rsidRPr="002D41C9">
        <w:rPr>
          <w:rFonts w:eastAsia="Malgun Gothic"/>
          <w:iCs/>
          <w:lang w:eastAsia="ko-KR"/>
        </w:rPr>
        <w:t xml:space="preserve"> expires, the UE starts </w:t>
      </w:r>
      <w:r w:rsidR="002D41C9" w:rsidRPr="00FE7923">
        <w:rPr>
          <w:rFonts w:eastAsia="Malgun Gothic"/>
          <w:i/>
          <w:iCs/>
          <w:lang w:eastAsia="ko-KR"/>
        </w:rPr>
        <w:t>drx-RetransmissionTimer</w:t>
      </w:r>
      <w:r w:rsidR="002D41C9" w:rsidRPr="002D41C9">
        <w:rPr>
          <w:rFonts w:eastAsia="Malgun Gothic"/>
          <w:iCs/>
          <w:lang w:eastAsia="ko-KR"/>
        </w:rPr>
        <w:t xml:space="preserve"> so that UE is awake to receive further retransmissions from the gNB</w:t>
      </w:r>
      <w:r w:rsidR="002D41C9">
        <w:rPr>
          <w:rFonts w:eastAsia="Malgun Gothic"/>
          <w:iCs/>
          <w:lang w:eastAsia="ko-KR"/>
        </w:rPr>
        <w:t xml:space="preserve">. </w:t>
      </w:r>
      <w:r w:rsidR="00271191">
        <w:rPr>
          <w:rFonts w:eastAsia="Malgun Gothic"/>
          <w:iCs/>
          <w:lang w:eastAsia="ko-KR"/>
        </w:rPr>
        <w:t>The overall DRX procedure is shown in figure 1.</w:t>
      </w:r>
    </w:p>
    <w:p w14:paraId="4D83F29F" w14:textId="59FF9DD2" w:rsidR="00271191" w:rsidRDefault="00271191" w:rsidP="002D41C9">
      <w:pPr>
        <w:spacing w:after="0" w:line="276" w:lineRule="auto"/>
        <w:rPr>
          <w:rFonts w:eastAsia="Malgun Gothic"/>
          <w:iCs/>
          <w:lang w:eastAsia="ko-KR"/>
        </w:rPr>
      </w:pPr>
    </w:p>
    <w:p w14:paraId="3E5655E2" w14:textId="657E1721" w:rsidR="00271191" w:rsidRDefault="00B767D0" w:rsidP="00BF58B4">
      <w:pPr>
        <w:spacing w:after="0" w:line="276" w:lineRule="auto"/>
        <w:jc w:val="center"/>
      </w:pPr>
      <w:r>
        <w:object w:dxaOrig="13665" w:dyaOrig="4215" w14:anchorId="62E621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48.5pt" o:ole="">
            <v:imagedata r:id="rId8" o:title=""/>
          </v:shape>
          <o:OLEObject Type="Embed" ProgID="Visio.Drawing.15" ShapeID="_x0000_i1025" DrawAspect="Content" ObjectID="_1634630326" r:id="rId9"/>
        </w:object>
      </w:r>
    </w:p>
    <w:p w14:paraId="2E800F29" w14:textId="11E5BCCC" w:rsidR="003A496A" w:rsidRPr="00813800" w:rsidRDefault="003A496A" w:rsidP="003A496A">
      <w:pPr>
        <w:spacing w:after="0" w:line="276" w:lineRule="auto"/>
        <w:jc w:val="center"/>
        <w:rPr>
          <w:rFonts w:eastAsia="Malgun Gothic"/>
          <w:b/>
          <w:iCs/>
          <w:lang w:eastAsia="ko-KR"/>
        </w:rPr>
      </w:pPr>
      <w:r w:rsidRPr="00813800">
        <w:rPr>
          <w:b/>
        </w:rPr>
        <w:t>Figure 1: DRX procedure in NR</w:t>
      </w:r>
    </w:p>
    <w:p w14:paraId="7AE4DC4C" w14:textId="77777777" w:rsidR="00271191" w:rsidRDefault="00271191" w:rsidP="002D41C9">
      <w:pPr>
        <w:spacing w:after="0" w:line="276" w:lineRule="auto"/>
        <w:rPr>
          <w:rFonts w:eastAsia="Malgun Gothic"/>
          <w:iCs/>
          <w:lang w:eastAsia="ko-KR"/>
        </w:rPr>
      </w:pPr>
    </w:p>
    <w:p w14:paraId="78D24EB8" w14:textId="50AAA7D6" w:rsidR="002D41C9" w:rsidRDefault="002D41C9" w:rsidP="002D41C9">
      <w:pPr>
        <w:spacing w:after="0" w:line="276" w:lineRule="auto"/>
        <w:rPr>
          <w:lang w:val="en-US"/>
        </w:rPr>
      </w:pPr>
      <w:r w:rsidRPr="006675C1">
        <w:rPr>
          <w:lang w:val="en-US"/>
        </w:rPr>
        <w:t xml:space="preserve">In case </w:t>
      </w:r>
      <w:r w:rsidR="005F620D">
        <w:rPr>
          <w:lang w:val="en-US"/>
        </w:rPr>
        <w:t>of blind</w:t>
      </w:r>
      <w:r w:rsidR="003A496A">
        <w:rPr>
          <w:lang w:val="en-US"/>
        </w:rPr>
        <w:t xml:space="preserve"> HARQ</w:t>
      </w:r>
      <w:r w:rsidR="005F620D">
        <w:rPr>
          <w:lang w:val="en-US"/>
        </w:rPr>
        <w:t xml:space="preserve"> retransmissions, </w:t>
      </w:r>
      <w:r w:rsidRPr="006675C1">
        <w:rPr>
          <w:lang w:val="en-US"/>
        </w:rPr>
        <w:t>UE doesn</w:t>
      </w:r>
      <w:r w:rsidR="005F620D">
        <w:rPr>
          <w:lang w:val="en-US"/>
        </w:rPr>
        <w:t>’t send</w:t>
      </w:r>
      <w:r w:rsidR="0071164D">
        <w:rPr>
          <w:lang w:val="en-US"/>
        </w:rPr>
        <w:t xml:space="preserve"> any</w:t>
      </w:r>
      <w:r w:rsidR="005F620D">
        <w:rPr>
          <w:lang w:val="en-US"/>
        </w:rPr>
        <w:t xml:space="preserve"> HARQ feedb</w:t>
      </w:r>
      <w:r w:rsidR="003A496A">
        <w:rPr>
          <w:lang w:val="en-US"/>
        </w:rPr>
        <w:t xml:space="preserve">ack </w:t>
      </w:r>
      <w:r w:rsidR="0071164D">
        <w:rPr>
          <w:lang w:val="en-US"/>
        </w:rPr>
        <w:t xml:space="preserve">and </w:t>
      </w:r>
      <w:r w:rsidR="003A496A">
        <w:rPr>
          <w:lang w:val="en-US"/>
        </w:rPr>
        <w:t xml:space="preserve">therefore </w:t>
      </w:r>
      <w:r w:rsidR="003B5FC4" w:rsidRPr="00FE7923">
        <w:rPr>
          <w:i/>
          <w:color w:val="000000" w:themeColor="text1"/>
        </w:rPr>
        <w:t>drx-HARQ-RTT-Timer</w:t>
      </w:r>
      <w:r w:rsidR="003B5FC4" w:rsidRPr="0001144D">
        <w:rPr>
          <w:color w:val="000000" w:themeColor="text1"/>
        </w:rPr>
        <w:t xml:space="preserve"> </w:t>
      </w:r>
      <w:r w:rsidR="00A85F31">
        <w:rPr>
          <w:lang w:val="en-US"/>
        </w:rPr>
        <w:t>is not needed anymore.</w:t>
      </w:r>
    </w:p>
    <w:p w14:paraId="3E4FCD5D" w14:textId="168647F2" w:rsidR="00C05490" w:rsidRDefault="00C05490" w:rsidP="002D41C9">
      <w:pPr>
        <w:spacing w:after="0" w:line="276" w:lineRule="auto"/>
        <w:rPr>
          <w:lang w:val="en-US"/>
        </w:rPr>
      </w:pPr>
    </w:p>
    <w:p w14:paraId="067439EB" w14:textId="62F7017F" w:rsidR="008578FF" w:rsidRPr="00BF58B4" w:rsidRDefault="008578FF" w:rsidP="002D41C9">
      <w:pPr>
        <w:spacing w:after="0" w:line="276" w:lineRule="auto"/>
        <w:rPr>
          <w:b/>
          <w:lang w:val="en-US"/>
        </w:rPr>
      </w:pPr>
      <w:r w:rsidRPr="00BF58B4">
        <w:rPr>
          <w:b/>
          <w:lang w:val="en-US"/>
        </w:rPr>
        <w:t>Proposal 1: I</w:t>
      </w:r>
      <w:r w:rsidR="004A3633" w:rsidRPr="00BF58B4">
        <w:rPr>
          <w:b/>
          <w:lang w:val="en-US"/>
        </w:rPr>
        <w:t xml:space="preserve">n NTN, When HARQ feedback is disabled, </w:t>
      </w:r>
      <w:r w:rsidR="003B5FC4" w:rsidRPr="00FE7923">
        <w:rPr>
          <w:b/>
          <w:i/>
          <w:color w:val="000000" w:themeColor="text1"/>
        </w:rPr>
        <w:t>drx-HARQ-RTT-Timer</w:t>
      </w:r>
      <w:r w:rsidR="003B5FC4" w:rsidRPr="00BF58B4">
        <w:rPr>
          <w:b/>
          <w:color w:val="000000" w:themeColor="text1"/>
        </w:rPr>
        <w:t xml:space="preserve"> </w:t>
      </w:r>
      <w:r w:rsidRPr="00BF58B4">
        <w:rPr>
          <w:b/>
          <w:lang w:val="en-US"/>
        </w:rPr>
        <w:t xml:space="preserve">is </w:t>
      </w:r>
      <w:r w:rsidR="0071164D">
        <w:rPr>
          <w:b/>
          <w:lang w:val="en-US"/>
        </w:rPr>
        <w:t>either disabled or set as value 0</w:t>
      </w:r>
      <w:r w:rsidRPr="00BF58B4">
        <w:rPr>
          <w:b/>
          <w:lang w:val="en-US"/>
        </w:rPr>
        <w:t>.</w:t>
      </w:r>
      <w:r w:rsidR="005F73B5">
        <w:rPr>
          <w:b/>
          <w:lang w:val="en-US"/>
        </w:rPr>
        <w:t xml:space="preserve"> Another possibility would be </w:t>
      </w:r>
      <w:r w:rsidR="00B123CC">
        <w:rPr>
          <w:b/>
          <w:lang w:val="en-US"/>
        </w:rPr>
        <w:t xml:space="preserve">just as a consequence to disable HARQ NACK, </w:t>
      </w:r>
      <w:r w:rsidR="00B123CC" w:rsidRPr="00FE7923">
        <w:rPr>
          <w:b/>
          <w:i/>
          <w:color w:val="000000" w:themeColor="text1"/>
        </w:rPr>
        <w:t>drx-HARQ-RTT-Timer</w:t>
      </w:r>
      <w:r w:rsidR="00B123CC">
        <w:rPr>
          <w:b/>
          <w:lang w:val="en-US"/>
        </w:rPr>
        <w:t xml:space="preserve"> is not started</w:t>
      </w:r>
      <w:r w:rsidR="005F73B5">
        <w:rPr>
          <w:b/>
          <w:lang w:val="en-US"/>
        </w:rPr>
        <w:t xml:space="preserve"> if subsequent</w:t>
      </w:r>
      <w:r w:rsidR="004A5CD3">
        <w:rPr>
          <w:b/>
          <w:lang w:val="en-US"/>
        </w:rPr>
        <w:t xml:space="preserve"> </w:t>
      </w:r>
      <w:r w:rsidR="004A5CD3" w:rsidRPr="004A5CD3">
        <w:rPr>
          <w:rFonts w:eastAsia="Malgun Gothic"/>
          <w:b/>
          <w:i/>
          <w:iCs/>
          <w:lang w:eastAsia="ko-KR"/>
        </w:rPr>
        <w:t>drx-RetransmissionTimer</w:t>
      </w:r>
      <w:r w:rsidR="005F73B5">
        <w:rPr>
          <w:b/>
          <w:lang w:val="en-US"/>
        </w:rPr>
        <w:t xml:space="preserve"> is not required.</w:t>
      </w:r>
    </w:p>
    <w:p w14:paraId="7B59E333" w14:textId="3882DC9E" w:rsidR="005F620D" w:rsidRPr="004A3633" w:rsidRDefault="005F620D" w:rsidP="002D41C9">
      <w:pPr>
        <w:spacing w:after="0" w:line="276" w:lineRule="auto"/>
        <w:rPr>
          <w:rFonts w:eastAsia="Malgun Gothic"/>
          <w:lang w:val="en-US"/>
        </w:rPr>
      </w:pPr>
    </w:p>
    <w:p w14:paraId="0F565ABD" w14:textId="272BDFB2" w:rsidR="00C05490" w:rsidRDefault="00381A1A" w:rsidP="002D41C9">
      <w:pPr>
        <w:spacing w:after="0" w:line="276" w:lineRule="auto"/>
        <w:rPr>
          <w:rFonts w:eastAsia="Malgun Gothic"/>
        </w:rPr>
      </w:pPr>
      <w:r>
        <w:rPr>
          <w:rFonts w:eastAsia="Malgun Gothic"/>
        </w:rPr>
        <w:t>Another issue is</w:t>
      </w:r>
      <w:r w:rsidR="00C05490">
        <w:rPr>
          <w:rFonts w:eastAsia="Malgun Gothic"/>
        </w:rPr>
        <w:t xml:space="preserve"> how to extend UE’s active time upon receiving a TB that cannot be decoded successfully. There are two possibilities to extend</w:t>
      </w:r>
      <w:r w:rsidR="004A3633">
        <w:rPr>
          <w:rFonts w:eastAsia="Malgun Gothic"/>
        </w:rPr>
        <w:t xml:space="preserve"> the</w:t>
      </w:r>
      <w:r w:rsidR="00C05490">
        <w:rPr>
          <w:rFonts w:eastAsia="Malgun Gothic"/>
        </w:rPr>
        <w:t xml:space="preserve"> active time</w:t>
      </w:r>
      <w:r w:rsidR="00A83118">
        <w:rPr>
          <w:rFonts w:eastAsia="Malgun Gothic"/>
        </w:rPr>
        <w:t xml:space="preserve"> in order to receive blind HARQ retransmission</w:t>
      </w:r>
      <w:r w:rsidR="00C05490">
        <w:rPr>
          <w:rFonts w:eastAsia="Malgun Gothic"/>
        </w:rPr>
        <w:t>:</w:t>
      </w:r>
    </w:p>
    <w:p w14:paraId="41B3541F" w14:textId="17AEF431" w:rsidR="00C05490" w:rsidRDefault="00C05490" w:rsidP="002D41C9">
      <w:pPr>
        <w:spacing w:after="0" w:line="276" w:lineRule="auto"/>
        <w:rPr>
          <w:rFonts w:eastAsia="Malgun Gothic"/>
        </w:rPr>
      </w:pPr>
    </w:p>
    <w:p w14:paraId="2DDAC7DB" w14:textId="6B0F951C" w:rsidR="00C05490" w:rsidRDefault="00C05490" w:rsidP="002D41C9">
      <w:pPr>
        <w:spacing w:after="0" w:line="276" w:lineRule="auto"/>
        <w:rPr>
          <w:rFonts w:eastAsia="Malgun Gothic"/>
        </w:rPr>
      </w:pPr>
      <w:r w:rsidRPr="00813800">
        <w:rPr>
          <w:rFonts w:eastAsia="Malgun Gothic"/>
          <w:b/>
          <w:u w:val="single"/>
        </w:rPr>
        <w:t>Option 1:</w:t>
      </w:r>
      <w:r>
        <w:rPr>
          <w:rFonts w:eastAsia="Malgun Gothic"/>
        </w:rPr>
        <w:t xml:space="preserve"> UE</w:t>
      </w:r>
      <w:r w:rsidR="00A83118">
        <w:rPr>
          <w:rFonts w:eastAsia="Malgun Gothic"/>
        </w:rPr>
        <w:t xml:space="preserve"> rely on </w:t>
      </w:r>
      <w:r w:rsidR="00302135" w:rsidRPr="00FE7923">
        <w:rPr>
          <w:rFonts w:eastAsia="MS Mincho"/>
          <w:i/>
          <w:noProof/>
          <w:lang w:eastAsia="ja-JP"/>
        </w:rPr>
        <w:t>drx-InactivityTimer</w:t>
      </w:r>
      <w:r w:rsidR="00302135">
        <w:rPr>
          <w:rFonts w:eastAsia="MS Mincho"/>
          <w:noProof/>
          <w:lang w:eastAsia="ja-JP"/>
        </w:rPr>
        <w:t xml:space="preserve"> </w:t>
      </w:r>
      <w:r w:rsidR="00A83118">
        <w:rPr>
          <w:rFonts w:eastAsia="Malgun Gothic"/>
        </w:rPr>
        <w:t>to receive blind HARQ retransmission and extends active time</w:t>
      </w:r>
      <w:r>
        <w:rPr>
          <w:rFonts w:eastAsia="Malgun Gothic"/>
        </w:rPr>
        <w:t xml:space="preserve"> based on </w:t>
      </w:r>
      <w:r w:rsidR="00302135" w:rsidRPr="00FE7923">
        <w:rPr>
          <w:rFonts w:eastAsia="MS Mincho"/>
          <w:i/>
          <w:noProof/>
          <w:lang w:eastAsia="ja-JP"/>
        </w:rPr>
        <w:t>drx-InactivityTimer</w:t>
      </w:r>
      <w:r w:rsidR="00302135">
        <w:rPr>
          <w:rFonts w:eastAsia="MS Mincho"/>
          <w:noProof/>
          <w:lang w:eastAsia="ja-JP"/>
        </w:rPr>
        <w:t xml:space="preserve"> </w:t>
      </w:r>
      <w:r w:rsidR="005C3CE3">
        <w:rPr>
          <w:rFonts w:eastAsia="Malgun Gothic"/>
        </w:rPr>
        <w:t>as shown in figure 2</w:t>
      </w:r>
      <w:r>
        <w:rPr>
          <w:rFonts w:eastAsia="Malgun Gothic"/>
        </w:rPr>
        <w:t>. In this option</w:t>
      </w:r>
      <w:r w:rsidR="0071164D">
        <w:rPr>
          <w:rFonts w:eastAsia="Malgun Gothic"/>
        </w:rPr>
        <w:t>,</w:t>
      </w:r>
      <w:r>
        <w:rPr>
          <w:rFonts w:eastAsia="Malgun Gothic"/>
        </w:rPr>
        <w:t xml:space="preserve"> </w:t>
      </w:r>
      <w:r w:rsidRPr="00FE7923">
        <w:rPr>
          <w:rFonts w:eastAsia="Malgun Gothic"/>
          <w:i/>
        </w:rPr>
        <w:t>drx-retransmissionTimer</w:t>
      </w:r>
      <w:r>
        <w:rPr>
          <w:rFonts w:eastAsia="Malgun Gothic"/>
        </w:rPr>
        <w:t xml:space="preserve"> will be disabled and </w:t>
      </w:r>
      <w:r w:rsidR="00B30346">
        <w:rPr>
          <w:rFonts w:eastAsia="Malgun Gothic"/>
        </w:rPr>
        <w:t xml:space="preserve">hence </w:t>
      </w:r>
      <w:r>
        <w:rPr>
          <w:rFonts w:eastAsia="Malgun Gothic"/>
        </w:rPr>
        <w:t xml:space="preserve">UE </w:t>
      </w:r>
      <w:r w:rsidR="00B30346">
        <w:rPr>
          <w:rFonts w:eastAsia="Malgun Gothic"/>
        </w:rPr>
        <w:t xml:space="preserve">will </w:t>
      </w:r>
      <w:r>
        <w:rPr>
          <w:rFonts w:eastAsia="Malgun Gothic"/>
        </w:rPr>
        <w:t xml:space="preserve">not start </w:t>
      </w:r>
      <w:r w:rsidR="00344339" w:rsidRPr="00FE7923">
        <w:rPr>
          <w:i/>
          <w:color w:val="000000" w:themeColor="text1"/>
        </w:rPr>
        <w:t>drx-RetransmissionTimer</w:t>
      </w:r>
      <w:r w:rsidR="00344339">
        <w:rPr>
          <w:i/>
          <w:lang w:eastAsia="ko-KR"/>
        </w:rPr>
        <w:t xml:space="preserve"> </w:t>
      </w:r>
      <w:r w:rsidR="005C3CE3">
        <w:rPr>
          <w:rFonts w:eastAsia="Malgun Gothic"/>
        </w:rPr>
        <w:t>when decoding of a TB for</w:t>
      </w:r>
      <w:r w:rsidR="00A83118">
        <w:rPr>
          <w:rFonts w:eastAsia="Malgun Gothic"/>
        </w:rPr>
        <w:t xml:space="preserve"> HARQ process fails</w:t>
      </w:r>
      <w:r w:rsidR="00344339">
        <w:rPr>
          <w:rFonts w:eastAsia="Malgun Gothic"/>
        </w:rPr>
        <w:t xml:space="preserve">. </w:t>
      </w:r>
      <w:r w:rsidR="00357CCE">
        <w:rPr>
          <w:rFonts w:eastAsia="Malgun Gothic"/>
        </w:rPr>
        <w:t xml:space="preserve">Additionally the value of </w:t>
      </w:r>
      <w:r w:rsidR="00302135" w:rsidRPr="00FE7923">
        <w:rPr>
          <w:rFonts w:eastAsia="MS Mincho"/>
          <w:i/>
          <w:noProof/>
          <w:lang w:eastAsia="ja-JP"/>
        </w:rPr>
        <w:t>drx-InactivityTimer</w:t>
      </w:r>
      <w:r w:rsidR="00357CCE">
        <w:rPr>
          <w:rFonts w:eastAsia="Malgun Gothic"/>
        </w:rPr>
        <w:t xml:space="preserve"> is expected to be </w:t>
      </w:r>
      <w:r w:rsidR="0071164D">
        <w:rPr>
          <w:rFonts w:eastAsia="Malgun Gothic"/>
        </w:rPr>
        <w:t xml:space="preserve">configured such that it is </w:t>
      </w:r>
      <w:r w:rsidR="00357CCE">
        <w:rPr>
          <w:rFonts w:eastAsia="Malgun Gothic"/>
        </w:rPr>
        <w:t>sufficient</w:t>
      </w:r>
      <w:r w:rsidR="0071164D">
        <w:rPr>
          <w:rFonts w:eastAsia="Malgun Gothic"/>
        </w:rPr>
        <w:t>ly long</w:t>
      </w:r>
      <w:r w:rsidR="00357CCE">
        <w:rPr>
          <w:rFonts w:eastAsia="Malgun Gothic"/>
        </w:rPr>
        <w:t xml:space="preserve"> for UE to </w:t>
      </w:r>
      <w:r w:rsidR="00B30346">
        <w:rPr>
          <w:rFonts w:eastAsia="Malgun Gothic"/>
        </w:rPr>
        <w:t xml:space="preserve">stay </w:t>
      </w:r>
      <w:r w:rsidR="00357CCE">
        <w:rPr>
          <w:rFonts w:eastAsia="Malgun Gothic"/>
        </w:rPr>
        <w:t xml:space="preserve">active to receive the blind </w:t>
      </w:r>
      <w:r w:rsidR="00A83118">
        <w:rPr>
          <w:rFonts w:eastAsia="Malgun Gothic"/>
        </w:rPr>
        <w:t xml:space="preserve">HARQ </w:t>
      </w:r>
      <w:r w:rsidR="00357CCE">
        <w:rPr>
          <w:rFonts w:eastAsia="Malgun Gothic"/>
        </w:rPr>
        <w:t>retransmissions.</w:t>
      </w:r>
      <w:r w:rsidR="000A206B">
        <w:rPr>
          <w:rFonts w:eastAsia="Malgun Gothic"/>
        </w:rPr>
        <w:t xml:space="preserve"> </w:t>
      </w:r>
      <w:r w:rsidR="00B123CC">
        <w:rPr>
          <w:rFonts w:eastAsia="Malgun Gothic"/>
        </w:rPr>
        <w:t>In this option,</w:t>
      </w:r>
      <w:r w:rsidR="000A206B">
        <w:rPr>
          <w:rFonts w:eastAsia="Malgun Gothic"/>
        </w:rPr>
        <w:t xml:space="preserve"> UE stays awake until the </w:t>
      </w:r>
      <w:r w:rsidR="00302135" w:rsidRPr="00FE7923">
        <w:rPr>
          <w:rFonts w:eastAsia="MS Mincho"/>
          <w:i/>
          <w:noProof/>
          <w:lang w:eastAsia="ja-JP"/>
        </w:rPr>
        <w:t>drx-InactivityTimer</w:t>
      </w:r>
      <w:r w:rsidR="000A206B">
        <w:rPr>
          <w:rFonts w:eastAsia="Malgun Gothic"/>
        </w:rPr>
        <w:t xml:space="preserve"> expires or DRX command MAC CE is received</w:t>
      </w:r>
      <w:r w:rsidR="0071164D">
        <w:rPr>
          <w:rFonts w:eastAsia="Malgun Gothic"/>
        </w:rPr>
        <w:t>, even after the decoding is successful</w:t>
      </w:r>
      <w:r w:rsidR="001863F1">
        <w:rPr>
          <w:rFonts w:eastAsia="Malgun Gothic"/>
        </w:rPr>
        <w:t xml:space="preserve">. </w:t>
      </w:r>
      <w:r w:rsidR="00B123CC">
        <w:rPr>
          <w:rFonts w:eastAsia="Malgun Gothic"/>
        </w:rPr>
        <w:t xml:space="preserve">The </w:t>
      </w:r>
      <w:r w:rsidR="00BC0965">
        <w:rPr>
          <w:rFonts w:eastAsia="Malgun Gothic"/>
        </w:rPr>
        <w:t>merit</w:t>
      </w:r>
      <w:r w:rsidR="00B123CC">
        <w:rPr>
          <w:rFonts w:eastAsia="Malgun Gothic"/>
        </w:rPr>
        <w:t xml:space="preserve"> is gNB can schedule the other TBs</w:t>
      </w:r>
      <w:r w:rsidR="001863F1">
        <w:rPr>
          <w:rFonts w:eastAsia="Malgun Gothic"/>
        </w:rPr>
        <w:t xml:space="preserve"> during this awake time when gNB has more </w:t>
      </w:r>
      <w:proofErr w:type="spellStart"/>
      <w:r w:rsidR="001863F1">
        <w:rPr>
          <w:rFonts w:eastAsia="Malgun Gothic"/>
        </w:rPr>
        <w:t>TBs.</w:t>
      </w:r>
      <w:proofErr w:type="spellEnd"/>
      <w:r w:rsidR="00B123CC">
        <w:rPr>
          <w:rFonts w:eastAsia="Malgun Gothic"/>
        </w:rPr>
        <w:t xml:space="preserve"> The demerit is UE needs to</w:t>
      </w:r>
      <w:r w:rsidR="00381A1A">
        <w:rPr>
          <w:rFonts w:eastAsia="Malgun Gothic"/>
        </w:rPr>
        <w:t xml:space="preserve"> be</w:t>
      </w:r>
      <w:r w:rsidR="00B123CC">
        <w:rPr>
          <w:rFonts w:eastAsia="Malgun Gothic"/>
        </w:rPr>
        <w:t xml:space="preserve"> awake longer when gNB does not have any more </w:t>
      </w:r>
      <w:proofErr w:type="spellStart"/>
      <w:r w:rsidR="00B123CC">
        <w:rPr>
          <w:rFonts w:eastAsia="Malgun Gothic"/>
        </w:rPr>
        <w:t>TBs.</w:t>
      </w:r>
      <w:proofErr w:type="spellEnd"/>
      <w:r w:rsidR="00B123CC">
        <w:rPr>
          <w:rFonts w:eastAsia="Malgun Gothic"/>
        </w:rPr>
        <w:t xml:space="preserve"> </w:t>
      </w:r>
    </w:p>
    <w:p w14:paraId="5A7966E6" w14:textId="7E6D7AF7" w:rsidR="005C3CE3" w:rsidRDefault="005C3CE3" w:rsidP="002D41C9">
      <w:pPr>
        <w:spacing w:after="0" w:line="276" w:lineRule="auto"/>
        <w:rPr>
          <w:rFonts w:eastAsia="Malgun Gothic"/>
        </w:rPr>
      </w:pPr>
    </w:p>
    <w:p w14:paraId="491347C5" w14:textId="367F6887" w:rsidR="005C3CE3" w:rsidRDefault="001D3078" w:rsidP="00BF58B4">
      <w:pPr>
        <w:spacing w:after="0" w:line="276" w:lineRule="auto"/>
        <w:jc w:val="center"/>
      </w:pPr>
      <w:r>
        <w:object w:dxaOrig="12225" w:dyaOrig="4230" w14:anchorId="024874F2">
          <v:shape id="_x0000_i1026" type="#_x0000_t75" style="width:481.5pt;height:166.5pt" o:ole="">
            <v:imagedata r:id="rId10" o:title=""/>
          </v:shape>
          <o:OLEObject Type="Embed" ProgID="Visio.Drawing.15" ShapeID="_x0000_i1026" DrawAspect="Content" ObjectID="_1634630327" r:id="rId11"/>
        </w:object>
      </w:r>
    </w:p>
    <w:p w14:paraId="39512D49" w14:textId="02D4991A" w:rsidR="005C3CE3" w:rsidRPr="00813800" w:rsidRDefault="00086E44" w:rsidP="00BF58B4">
      <w:pPr>
        <w:spacing w:after="0" w:line="276" w:lineRule="auto"/>
        <w:jc w:val="center"/>
        <w:rPr>
          <w:rFonts w:eastAsia="Malgun Gothic"/>
          <w:b/>
        </w:rPr>
      </w:pPr>
      <w:r>
        <w:rPr>
          <w:b/>
        </w:rPr>
        <w:t>Figure 2: B</w:t>
      </w:r>
      <w:r w:rsidR="009E4243" w:rsidRPr="00813800">
        <w:rPr>
          <w:b/>
        </w:rPr>
        <w:t xml:space="preserve">lind HARQ retransmission based on longer value of </w:t>
      </w:r>
      <w:r w:rsidR="001D3078" w:rsidRPr="001D3078">
        <w:rPr>
          <w:b/>
          <w:i/>
          <w:lang w:eastAsia="ko-KR"/>
        </w:rPr>
        <w:t>drx-InactivityTimer</w:t>
      </w:r>
    </w:p>
    <w:p w14:paraId="02D4B2AC" w14:textId="34D713A0" w:rsidR="00357CCE" w:rsidRDefault="00357CCE" w:rsidP="002D41C9">
      <w:pPr>
        <w:spacing w:after="0" w:line="276" w:lineRule="auto"/>
        <w:rPr>
          <w:rFonts w:eastAsia="Malgun Gothic"/>
        </w:rPr>
      </w:pPr>
    </w:p>
    <w:p w14:paraId="3A18C23C" w14:textId="139A14C6" w:rsidR="00357CCE" w:rsidRDefault="00357CCE" w:rsidP="002D41C9">
      <w:pPr>
        <w:spacing w:after="0" w:line="276" w:lineRule="auto"/>
        <w:rPr>
          <w:rFonts w:eastAsia="Malgun Gothic"/>
        </w:rPr>
      </w:pPr>
      <w:r w:rsidRPr="00813800">
        <w:rPr>
          <w:rFonts w:eastAsia="Malgun Gothic"/>
          <w:b/>
          <w:u w:val="single"/>
        </w:rPr>
        <w:t>Option 2:</w:t>
      </w:r>
      <w:r>
        <w:rPr>
          <w:rFonts w:eastAsia="Malgun Gothic"/>
        </w:rPr>
        <w:t xml:space="preserve"> UE</w:t>
      </w:r>
      <w:r w:rsidR="00A83118">
        <w:rPr>
          <w:rFonts w:eastAsia="Malgun Gothic"/>
        </w:rPr>
        <w:t xml:space="preserve"> extends active time </w:t>
      </w:r>
      <w:r w:rsidR="00995921">
        <w:rPr>
          <w:rFonts w:eastAsia="Malgun Gothic"/>
        </w:rPr>
        <w:t xml:space="preserve">based on </w:t>
      </w:r>
      <w:r w:rsidR="00344339" w:rsidRPr="00FE7923">
        <w:rPr>
          <w:i/>
          <w:color w:val="000000" w:themeColor="text1"/>
        </w:rPr>
        <w:t>drx-RetransmissionTimer</w:t>
      </w:r>
      <w:r w:rsidR="00344339">
        <w:rPr>
          <w:i/>
          <w:lang w:eastAsia="ko-KR"/>
        </w:rPr>
        <w:t xml:space="preserve"> </w:t>
      </w:r>
      <w:r w:rsidR="00995921">
        <w:rPr>
          <w:rFonts w:eastAsia="Malgun Gothic"/>
        </w:rPr>
        <w:t>where it receives blind</w:t>
      </w:r>
      <w:r w:rsidR="00A83118">
        <w:rPr>
          <w:rFonts w:eastAsia="Malgun Gothic"/>
        </w:rPr>
        <w:t xml:space="preserve"> HARQ</w:t>
      </w:r>
      <w:r w:rsidR="00995921">
        <w:rPr>
          <w:rFonts w:eastAsia="Malgun Gothic"/>
        </w:rPr>
        <w:t xml:space="preserve"> retransmission from gNB.</w:t>
      </w:r>
      <w:r w:rsidR="00F7383E">
        <w:rPr>
          <w:rFonts w:eastAsia="Malgun Gothic"/>
        </w:rPr>
        <w:t xml:space="preserve"> UE basically start</w:t>
      </w:r>
      <w:r w:rsidR="00A83118">
        <w:rPr>
          <w:rFonts w:eastAsia="Malgun Gothic"/>
        </w:rPr>
        <w:t>s</w:t>
      </w:r>
      <w:r w:rsidR="00F7383E">
        <w:rPr>
          <w:rFonts w:eastAsia="Malgun Gothic"/>
        </w:rPr>
        <w:t xml:space="preserve"> </w:t>
      </w:r>
      <w:r w:rsidR="00344339" w:rsidRPr="00FE7923">
        <w:rPr>
          <w:i/>
          <w:color w:val="000000" w:themeColor="text1"/>
        </w:rPr>
        <w:t>drx-RetransmissionTimer</w:t>
      </w:r>
      <w:r w:rsidR="00F7383E">
        <w:rPr>
          <w:rFonts w:eastAsia="Malgun Gothic"/>
        </w:rPr>
        <w:t xml:space="preserve"> if th</w:t>
      </w:r>
      <w:r w:rsidR="00A83118">
        <w:rPr>
          <w:rFonts w:eastAsia="Malgun Gothic"/>
        </w:rPr>
        <w:t>e TB of corresponding HARQ process was not successfully decoded</w:t>
      </w:r>
      <w:r w:rsidR="00F7383E">
        <w:rPr>
          <w:rFonts w:eastAsia="Malgun Gothic"/>
        </w:rPr>
        <w:t>.</w:t>
      </w:r>
      <w:r w:rsidR="00995921">
        <w:rPr>
          <w:rFonts w:eastAsia="Malgun Gothic"/>
        </w:rPr>
        <w:t xml:space="preserve"> </w:t>
      </w:r>
      <w:r w:rsidR="00C130D9">
        <w:rPr>
          <w:rFonts w:eastAsia="Malgun Gothic"/>
        </w:rPr>
        <w:t>In this option</w:t>
      </w:r>
      <w:r w:rsidR="00C130D9" w:rsidRPr="00FE7923">
        <w:rPr>
          <w:rFonts w:eastAsia="Malgun Gothic"/>
          <w:i/>
        </w:rPr>
        <w:t>,</w:t>
      </w:r>
      <w:r w:rsidR="000A206B" w:rsidRPr="00FE7923">
        <w:rPr>
          <w:rFonts w:eastAsia="Malgun Gothic"/>
          <w:i/>
        </w:rPr>
        <w:t xml:space="preserve"> </w:t>
      </w:r>
      <w:r w:rsidR="00344339" w:rsidRPr="00FE7923">
        <w:rPr>
          <w:i/>
          <w:color w:val="000000" w:themeColor="text1"/>
        </w:rPr>
        <w:t>drx-RetransmissionTimer</w:t>
      </w:r>
      <w:r w:rsidR="00344339">
        <w:rPr>
          <w:i/>
          <w:lang w:eastAsia="ko-KR"/>
        </w:rPr>
        <w:t xml:space="preserve"> </w:t>
      </w:r>
      <w:r w:rsidR="000A206B">
        <w:rPr>
          <w:rFonts w:eastAsia="Malgun Gothic"/>
        </w:rPr>
        <w:t xml:space="preserve">is expected to run </w:t>
      </w:r>
      <w:r w:rsidR="0071164D">
        <w:rPr>
          <w:rFonts w:eastAsia="Malgun Gothic"/>
        </w:rPr>
        <w:t xml:space="preserve">continuously </w:t>
      </w:r>
      <w:r w:rsidR="000A206B">
        <w:rPr>
          <w:rFonts w:eastAsia="Malgun Gothic"/>
        </w:rPr>
        <w:t xml:space="preserve">to receive blind HARQ retransmission until it expires or </w:t>
      </w:r>
      <w:r w:rsidR="004B79E5">
        <w:rPr>
          <w:rFonts w:eastAsia="Malgun Gothic"/>
        </w:rPr>
        <w:t xml:space="preserve">until the </w:t>
      </w:r>
      <w:r w:rsidR="000A206B">
        <w:rPr>
          <w:rFonts w:eastAsia="Malgun Gothic"/>
        </w:rPr>
        <w:t>TB of corresponding HARQ process is successfully decoded.</w:t>
      </w:r>
      <w:r w:rsidR="005C3CE3">
        <w:rPr>
          <w:rFonts w:eastAsia="Malgun Gothic"/>
        </w:rPr>
        <w:t xml:space="preserve"> The </w:t>
      </w:r>
      <w:r w:rsidR="00BC0965">
        <w:rPr>
          <w:rFonts w:eastAsia="Malgun Gothic"/>
        </w:rPr>
        <w:t>merit</w:t>
      </w:r>
      <w:r w:rsidR="005C3CE3">
        <w:rPr>
          <w:rFonts w:eastAsia="Malgun Gothic"/>
        </w:rPr>
        <w:t xml:space="preserve"> is that UE can </w:t>
      </w:r>
      <w:r w:rsidR="00BC0965">
        <w:rPr>
          <w:rFonts w:eastAsia="Malgun Gothic"/>
        </w:rPr>
        <w:t>sleep</w:t>
      </w:r>
      <w:r w:rsidR="00344339">
        <w:rPr>
          <w:i/>
          <w:lang w:eastAsia="ko-KR"/>
        </w:rPr>
        <w:t xml:space="preserve"> </w:t>
      </w:r>
      <w:r w:rsidR="005C3CE3">
        <w:rPr>
          <w:rFonts w:eastAsia="Malgun Gothic"/>
        </w:rPr>
        <w:t xml:space="preserve">earlier </w:t>
      </w:r>
      <w:r w:rsidR="00BC0965">
        <w:rPr>
          <w:rFonts w:eastAsia="Malgun Gothic"/>
        </w:rPr>
        <w:t xml:space="preserve">when gNB does not have any more </w:t>
      </w:r>
      <w:proofErr w:type="spellStart"/>
      <w:r w:rsidR="00BC0965">
        <w:rPr>
          <w:rFonts w:eastAsia="Malgun Gothic"/>
        </w:rPr>
        <w:t>TBs</w:t>
      </w:r>
      <w:r w:rsidR="005C3CE3">
        <w:rPr>
          <w:rFonts w:eastAsia="Malgun Gothic"/>
        </w:rPr>
        <w:t>.</w:t>
      </w:r>
      <w:proofErr w:type="spellEnd"/>
      <w:r w:rsidR="005C3CE3">
        <w:rPr>
          <w:rFonts w:eastAsia="Malgun Gothic"/>
        </w:rPr>
        <w:t xml:space="preserve"> </w:t>
      </w:r>
      <w:r w:rsidR="00BC0965">
        <w:rPr>
          <w:rFonts w:eastAsia="Malgun Gothic"/>
        </w:rPr>
        <w:t xml:space="preserve">The demerit is gNB is not able to schedule any more other TBs when the TB is decoded earlier than </w:t>
      </w:r>
      <w:proofErr w:type="spellStart"/>
      <w:r w:rsidR="00BC0965">
        <w:rPr>
          <w:rFonts w:eastAsia="Malgun Gothic"/>
        </w:rPr>
        <w:t>gNB's</w:t>
      </w:r>
      <w:proofErr w:type="spellEnd"/>
      <w:r w:rsidR="00BC0965">
        <w:rPr>
          <w:rFonts w:eastAsia="Malgun Gothic"/>
        </w:rPr>
        <w:t xml:space="preserve"> assuming required number of retransmissions</w:t>
      </w:r>
      <w:r w:rsidR="005C3CE3">
        <w:rPr>
          <w:rFonts w:eastAsia="Malgun Gothic"/>
        </w:rPr>
        <w:t xml:space="preserve">. </w:t>
      </w:r>
    </w:p>
    <w:p w14:paraId="67D00690" w14:textId="45A485DB" w:rsidR="00BE0ACC" w:rsidRDefault="00BE0ACC" w:rsidP="002D41C9">
      <w:pPr>
        <w:spacing w:after="0" w:line="276" w:lineRule="auto"/>
        <w:rPr>
          <w:rFonts w:eastAsia="Malgun Gothic"/>
        </w:rPr>
      </w:pPr>
      <w:r>
        <w:rPr>
          <w:rFonts w:eastAsia="Malgun Gothic"/>
        </w:rPr>
        <w:t>Therefore, option 1 is more optimized for the subsequent TB transmission and option 2 is more optimized for the UE power saving with the risk of missing further TB transmission.</w:t>
      </w:r>
    </w:p>
    <w:p w14:paraId="1188388D" w14:textId="01F6D248" w:rsidR="00995921" w:rsidRPr="00BC0965" w:rsidRDefault="00995921" w:rsidP="004600BB">
      <w:pPr>
        <w:rPr>
          <w:rFonts w:eastAsia="Malgun Gothic"/>
          <w:iCs/>
          <w:lang w:eastAsia="ko-KR"/>
        </w:rPr>
      </w:pPr>
    </w:p>
    <w:p w14:paraId="74EDD604" w14:textId="312B480A" w:rsidR="009E4243" w:rsidRDefault="00086E44" w:rsidP="00BF58B4">
      <w:pPr>
        <w:jc w:val="center"/>
      </w:pPr>
      <w:r>
        <w:object w:dxaOrig="12645" w:dyaOrig="4305" w14:anchorId="45CDB16F">
          <v:shape id="_x0000_i1027" type="#_x0000_t75" style="width:482.25pt;height:164.25pt" o:ole="">
            <v:imagedata r:id="rId12" o:title=""/>
          </v:shape>
          <o:OLEObject Type="Embed" ProgID="Visio.Drawing.15" ShapeID="_x0000_i1027" DrawAspect="Content" ObjectID="_1634630328" r:id="rId13"/>
        </w:object>
      </w:r>
    </w:p>
    <w:p w14:paraId="25269F93" w14:textId="0E71BE54" w:rsidR="007C6DE0" w:rsidRPr="00813800" w:rsidRDefault="007C6DE0" w:rsidP="00BF58B4">
      <w:pPr>
        <w:jc w:val="center"/>
        <w:rPr>
          <w:b/>
        </w:rPr>
      </w:pPr>
      <w:r w:rsidRPr="00813800">
        <w:rPr>
          <w:b/>
        </w:rPr>
        <w:t xml:space="preserve">Figure 3a: </w:t>
      </w:r>
      <w:r w:rsidR="00344339" w:rsidRPr="00FE7923">
        <w:rPr>
          <w:b/>
          <w:i/>
          <w:color w:val="000000" w:themeColor="text1"/>
        </w:rPr>
        <w:t>drx-RetransmissionTimer</w:t>
      </w:r>
      <w:r w:rsidRPr="00813800">
        <w:rPr>
          <w:b/>
        </w:rPr>
        <w:t xml:space="preserve"> expires</w:t>
      </w:r>
    </w:p>
    <w:p w14:paraId="591059F4" w14:textId="0044840E" w:rsidR="007C6DE0" w:rsidRDefault="00086E44" w:rsidP="00BF58B4">
      <w:pPr>
        <w:jc w:val="center"/>
      </w:pPr>
      <w:r>
        <w:object w:dxaOrig="12510" w:dyaOrig="5970" w14:anchorId="46F4E049">
          <v:shape id="_x0000_i1028" type="#_x0000_t75" style="width:481.5pt;height:229.5pt" o:ole="">
            <v:imagedata r:id="rId14" o:title=""/>
          </v:shape>
          <o:OLEObject Type="Embed" ProgID="Visio.Drawing.15" ShapeID="_x0000_i1028" DrawAspect="Content" ObjectID="_1634630329" r:id="rId15"/>
        </w:object>
      </w:r>
    </w:p>
    <w:p w14:paraId="761BD1F7" w14:textId="459EC286" w:rsidR="007C6DE0" w:rsidRPr="00813800" w:rsidRDefault="007C6DE0" w:rsidP="00344339">
      <w:pPr>
        <w:jc w:val="center"/>
        <w:rPr>
          <w:rFonts w:eastAsia="Malgun Gothic"/>
          <w:b/>
          <w:iCs/>
          <w:lang w:eastAsia="ko-KR"/>
        </w:rPr>
      </w:pPr>
      <w:r w:rsidRPr="00813800">
        <w:rPr>
          <w:b/>
        </w:rPr>
        <w:t xml:space="preserve">Figure 3b: UE stops </w:t>
      </w:r>
      <w:r w:rsidR="00344339" w:rsidRPr="00FE7923">
        <w:rPr>
          <w:b/>
          <w:i/>
          <w:color w:val="000000" w:themeColor="text1"/>
        </w:rPr>
        <w:t>drx-RetransmissionTimer</w:t>
      </w:r>
    </w:p>
    <w:p w14:paraId="71B1897D" w14:textId="2791CF63" w:rsidR="007C6DE0" w:rsidRPr="00BF58B4" w:rsidRDefault="00BE0ACC" w:rsidP="0071164D">
      <w:pPr>
        <w:rPr>
          <w:rFonts w:eastAsia="Malgun Gothic"/>
          <w:b/>
          <w:iCs/>
          <w:lang w:eastAsia="ko-KR"/>
        </w:rPr>
      </w:pPr>
      <w:r>
        <w:rPr>
          <w:rFonts w:eastAsia="Malgun Gothic"/>
          <w:b/>
          <w:iCs/>
          <w:lang w:eastAsia="ko-KR"/>
        </w:rPr>
        <w:t>Observation</w:t>
      </w:r>
      <w:r w:rsidR="00F7383E" w:rsidRPr="00BF58B4">
        <w:rPr>
          <w:rFonts w:eastAsia="Malgun Gothic"/>
          <w:b/>
          <w:iCs/>
          <w:lang w:eastAsia="ko-KR"/>
        </w:rPr>
        <w:t xml:space="preserve"> </w:t>
      </w:r>
      <w:r w:rsidR="004A5CD3">
        <w:rPr>
          <w:rFonts w:eastAsia="Malgun Gothic"/>
          <w:b/>
          <w:iCs/>
          <w:lang w:eastAsia="ko-KR"/>
        </w:rPr>
        <w:t>1</w:t>
      </w:r>
      <w:r w:rsidR="00F7383E" w:rsidRPr="00BF58B4">
        <w:rPr>
          <w:rFonts w:eastAsia="Malgun Gothic"/>
          <w:b/>
          <w:iCs/>
          <w:lang w:eastAsia="ko-KR"/>
        </w:rPr>
        <w:t xml:space="preserve">: </w:t>
      </w:r>
      <w:r w:rsidR="004B79E5">
        <w:rPr>
          <w:rFonts w:eastAsia="Malgun Gothic"/>
          <w:b/>
          <w:iCs/>
          <w:lang w:eastAsia="ko-KR"/>
        </w:rPr>
        <w:t>F</w:t>
      </w:r>
      <w:r w:rsidR="0071164D">
        <w:rPr>
          <w:rFonts w:eastAsia="Malgun Gothic"/>
          <w:b/>
          <w:iCs/>
          <w:lang w:eastAsia="ko-KR"/>
        </w:rPr>
        <w:t xml:space="preserve">or </w:t>
      </w:r>
      <w:r w:rsidR="004B79E5">
        <w:rPr>
          <w:rFonts w:eastAsia="Malgun Gothic"/>
          <w:b/>
          <w:iCs/>
          <w:lang w:eastAsia="ko-KR"/>
        </w:rPr>
        <w:t xml:space="preserve">NTN </w:t>
      </w:r>
      <w:r w:rsidR="0071164D">
        <w:rPr>
          <w:rFonts w:eastAsia="Malgun Gothic"/>
          <w:b/>
          <w:iCs/>
          <w:lang w:eastAsia="ko-KR"/>
        </w:rPr>
        <w:t>blind retransmissions without HARQ feedback</w:t>
      </w:r>
      <w:r w:rsidR="00F7383E" w:rsidRPr="00BF58B4">
        <w:rPr>
          <w:rFonts w:eastAsia="Malgun Gothic"/>
          <w:b/>
          <w:iCs/>
          <w:lang w:eastAsia="ko-KR"/>
        </w:rPr>
        <w:t xml:space="preserve">, </w:t>
      </w:r>
      <w:r>
        <w:rPr>
          <w:rFonts w:eastAsia="Malgun Gothic"/>
          <w:b/>
          <w:iCs/>
          <w:lang w:eastAsia="ko-KR"/>
        </w:rPr>
        <w:t xml:space="preserve">to use </w:t>
      </w:r>
      <w:r w:rsidRPr="001D3078">
        <w:rPr>
          <w:b/>
          <w:i/>
          <w:lang w:eastAsia="ko-KR"/>
        </w:rPr>
        <w:t>drx-InactivityTimer</w:t>
      </w:r>
      <w:r>
        <w:rPr>
          <w:rFonts w:eastAsia="Malgun Gothic"/>
          <w:b/>
          <w:iCs/>
          <w:lang w:eastAsia="ko-KR"/>
        </w:rPr>
        <w:t xml:space="preserve"> is more suitable for further subsequent TB transmissions and to use </w:t>
      </w:r>
      <w:r w:rsidR="005C1EB1" w:rsidRPr="00FE7923">
        <w:rPr>
          <w:rFonts w:eastAsia="Malgun Gothic"/>
          <w:b/>
          <w:i/>
          <w:iCs/>
          <w:lang w:eastAsia="ko-KR"/>
        </w:rPr>
        <w:t>drx-RetransmissionTi</w:t>
      </w:r>
      <w:r w:rsidR="0071164D" w:rsidRPr="00FE7923">
        <w:rPr>
          <w:rFonts w:eastAsia="Malgun Gothic"/>
          <w:b/>
          <w:i/>
          <w:iCs/>
          <w:lang w:eastAsia="ko-KR"/>
        </w:rPr>
        <w:t>mer</w:t>
      </w:r>
      <w:r w:rsidR="0071164D">
        <w:rPr>
          <w:rFonts w:eastAsia="Malgun Gothic"/>
          <w:b/>
          <w:iCs/>
          <w:lang w:eastAsia="ko-KR"/>
        </w:rPr>
        <w:t xml:space="preserve"> </w:t>
      </w:r>
      <w:r>
        <w:rPr>
          <w:rFonts w:eastAsia="Malgun Gothic"/>
          <w:b/>
          <w:iCs/>
          <w:lang w:eastAsia="ko-KR"/>
        </w:rPr>
        <w:t>is more optimized for UE power saving</w:t>
      </w:r>
      <w:r w:rsidR="00813800">
        <w:rPr>
          <w:rFonts w:eastAsia="Malgun Gothic"/>
          <w:b/>
          <w:iCs/>
          <w:lang w:eastAsia="ko-KR"/>
        </w:rPr>
        <w:t>.</w:t>
      </w:r>
    </w:p>
    <w:p w14:paraId="7F69C49F" w14:textId="327DD0D7" w:rsidR="005A59EA" w:rsidRDefault="007C6DE0" w:rsidP="004600BB">
      <w:pPr>
        <w:rPr>
          <w:rFonts w:eastAsia="Malgun Gothic"/>
          <w:iCs/>
          <w:lang w:eastAsia="ko-KR"/>
        </w:rPr>
      </w:pPr>
      <w:r>
        <w:rPr>
          <w:rFonts w:eastAsia="Malgun Gothic"/>
          <w:iCs/>
          <w:lang w:eastAsia="ko-KR"/>
        </w:rPr>
        <w:t>In current TS38.321</w:t>
      </w:r>
      <w:r w:rsidR="00FE7B2F">
        <w:rPr>
          <w:rFonts w:eastAsia="Malgun Gothic"/>
          <w:iCs/>
          <w:lang w:eastAsia="ko-KR"/>
        </w:rPr>
        <w:t xml:space="preserve">, UE starts </w:t>
      </w:r>
      <w:r w:rsidR="00344339" w:rsidRPr="00FE7923">
        <w:rPr>
          <w:i/>
          <w:color w:val="000000" w:themeColor="text1"/>
        </w:rPr>
        <w:t>drx-RetransmissionTimer</w:t>
      </w:r>
      <w:r w:rsidR="00344339">
        <w:rPr>
          <w:i/>
          <w:lang w:eastAsia="ko-KR"/>
        </w:rPr>
        <w:t xml:space="preserve"> </w:t>
      </w:r>
      <w:r w:rsidR="00FE7B2F">
        <w:rPr>
          <w:rFonts w:eastAsia="Malgun Gothic"/>
          <w:iCs/>
          <w:lang w:eastAsia="ko-KR"/>
        </w:rPr>
        <w:t xml:space="preserve">when </w:t>
      </w:r>
      <w:r w:rsidR="003B5FC4" w:rsidRPr="00FE7923">
        <w:rPr>
          <w:i/>
          <w:color w:val="000000" w:themeColor="text1"/>
        </w:rPr>
        <w:t>drx-HARQ-RTT-Timer</w:t>
      </w:r>
      <w:r w:rsidR="003B5FC4" w:rsidRPr="0001144D">
        <w:rPr>
          <w:color w:val="000000" w:themeColor="text1"/>
        </w:rPr>
        <w:t xml:space="preserve"> </w:t>
      </w:r>
      <w:r w:rsidR="00FE7B2F">
        <w:rPr>
          <w:rFonts w:eastAsia="Malgun Gothic"/>
          <w:iCs/>
          <w:lang w:eastAsia="ko-KR"/>
        </w:rPr>
        <w:t xml:space="preserve">expires. However </w:t>
      </w:r>
      <w:r w:rsidR="003B5FC4" w:rsidRPr="00FE7923">
        <w:rPr>
          <w:i/>
          <w:color w:val="000000" w:themeColor="text1"/>
        </w:rPr>
        <w:t>drx-HARQ-RTT-Timer</w:t>
      </w:r>
      <w:r w:rsidR="003B5FC4" w:rsidRPr="0001144D">
        <w:rPr>
          <w:color w:val="000000" w:themeColor="text1"/>
        </w:rPr>
        <w:t xml:space="preserve"> </w:t>
      </w:r>
      <w:r w:rsidR="00FE7B2F">
        <w:rPr>
          <w:rFonts w:eastAsia="Malgun Gothic"/>
          <w:iCs/>
          <w:lang w:eastAsia="ko-KR"/>
        </w:rPr>
        <w:t xml:space="preserve">is not </w:t>
      </w:r>
      <w:r w:rsidR="00AE17A4">
        <w:rPr>
          <w:rFonts w:eastAsia="Malgun Gothic"/>
          <w:iCs/>
          <w:lang w:eastAsia="ko-KR"/>
        </w:rPr>
        <w:t>started</w:t>
      </w:r>
      <w:r w:rsidR="00FE7B2F">
        <w:rPr>
          <w:rFonts w:eastAsia="Malgun Gothic"/>
          <w:iCs/>
          <w:lang w:eastAsia="ko-KR"/>
        </w:rPr>
        <w:t xml:space="preserve"> when HARQ feedback is disable</w:t>
      </w:r>
      <w:r w:rsidR="002330EE">
        <w:rPr>
          <w:rFonts w:eastAsia="Malgun Gothic"/>
          <w:iCs/>
          <w:lang w:eastAsia="ko-KR"/>
        </w:rPr>
        <w:t>d</w:t>
      </w:r>
      <w:r w:rsidR="00FE7B2F">
        <w:rPr>
          <w:rFonts w:eastAsia="Malgun Gothic"/>
          <w:iCs/>
          <w:lang w:eastAsia="ko-KR"/>
        </w:rPr>
        <w:t>. Hence</w:t>
      </w:r>
      <w:r w:rsidR="002330EE">
        <w:rPr>
          <w:rFonts w:eastAsia="Malgun Gothic"/>
          <w:iCs/>
          <w:lang w:eastAsia="ko-KR"/>
        </w:rPr>
        <w:t>,</w:t>
      </w:r>
      <w:r w:rsidR="00FE7B2F">
        <w:rPr>
          <w:rFonts w:eastAsia="Malgun Gothic"/>
          <w:iCs/>
          <w:lang w:eastAsia="ko-KR"/>
        </w:rPr>
        <w:t xml:space="preserve"> when to start </w:t>
      </w:r>
      <w:r w:rsidR="00344339" w:rsidRPr="00FE7923">
        <w:rPr>
          <w:i/>
          <w:color w:val="000000" w:themeColor="text1"/>
        </w:rPr>
        <w:t>drx-RetransmissionTimer</w:t>
      </w:r>
      <w:r w:rsidR="00344339">
        <w:rPr>
          <w:i/>
          <w:lang w:eastAsia="ko-KR"/>
        </w:rPr>
        <w:t xml:space="preserve"> </w:t>
      </w:r>
      <w:r w:rsidR="00FE7B2F">
        <w:rPr>
          <w:rFonts w:eastAsia="Malgun Gothic"/>
          <w:iCs/>
          <w:lang w:eastAsia="ko-KR"/>
        </w:rPr>
        <w:t>need to be specified</w:t>
      </w:r>
      <w:r w:rsidR="00AE17A4">
        <w:rPr>
          <w:rFonts w:eastAsia="Malgun Gothic"/>
          <w:iCs/>
          <w:lang w:eastAsia="ko-KR"/>
        </w:rPr>
        <w:t xml:space="preserve"> if </w:t>
      </w:r>
      <w:r w:rsidR="00AE17A4" w:rsidRPr="00FE7923">
        <w:rPr>
          <w:i/>
          <w:color w:val="000000" w:themeColor="text1"/>
        </w:rPr>
        <w:t>drx-RetransmissionTimer</w:t>
      </w:r>
      <w:r w:rsidR="00AE17A4">
        <w:rPr>
          <w:rFonts w:eastAsia="Malgun Gothic"/>
          <w:iCs/>
          <w:lang w:eastAsia="ko-KR"/>
        </w:rPr>
        <w:t xml:space="preserve"> is required</w:t>
      </w:r>
      <w:r w:rsidR="00FE7B2F">
        <w:rPr>
          <w:rFonts w:eastAsia="Malgun Gothic"/>
          <w:iCs/>
          <w:lang w:eastAsia="ko-KR"/>
        </w:rPr>
        <w:t>. We th</w:t>
      </w:r>
      <w:r>
        <w:rPr>
          <w:rFonts w:eastAsia="Malgun Gothic"/>
          <w:iCs/>
          <w:lang w:eastAsia="ko-KR"/>
        </w:rPr>
        <w:t>ink there are two different possibilities</w:t>
      </w:r>
      <w:r w:rsidR="00FE7B2F">
        <w:rPr>
          <w:rFonts w:eastAsia="Malgun Gothic"/>
          <w:iCs/>
          <w:lang w:eastAsia="ko-KR"/>
        </w:rPr>
        <w:t xml:space="preserve"> to define the</w:t>
      </w:r>
      <w:r>
        <w:rPr>
          <w:rFonts w:eastAsia="Malgun Gothic"/>
          <w:iCs/>
          <w:lang w:eastAsia="ko-KR"/>
        </w:rPr>
        <w:t xml:space="preserve"> starting</w:t>
      </w:r>
      <w:r w:rsidR="00FE7B2F">
        <w:rPr>
          <w:rFonts w:eastAsia="Malgun Gothic"/>
          <w:iCs/>
          <w:lang w:eastAsia="ko-KR"/>
        </w:rPr>
        <w:t xml:space="preserve"> behaviour of </w:t>
      </w:r>
      <w:r w:rsidR="00344339" w:rsidRPr="00FE7923">
        <w:rPr>
          <w:i/>
          <w:color w:val="000000" w:themeColor="text1"/>
        </w:rPr>
        <w:t>drx-RetransmissionTimer</w:t>
      </w:r>
      <w:r w:rsidR="00FE7B2F">
        <w:rPr>
          <w:rFonts w:eastAsia="Malgun Gothic"/>
          <w:iCs/>
          <w:lang w:eastAsia="ko-KR"/>
        </w:rPr>
        <w:t>.</w:t>
      </w:r>
      <w:r w:rsidR="000545BB">
        <w:rPr>
          <w:rFonts w:eastAsia="Malgun Gothic"/>
          <w:iCs/>
          <w:lang w:eastAsia="ko-KR"/>
        </w:rPr>
        <w:t xml:space="preserve"> One possibility is that UE starts </w:t>
      </w:r>
      <w:r w:rsidR="00344339" w:rsidRPr="00FE7923">
        <w:rPr>
          <w:i/>
          <w:color w:val="000000" w:themeColor="text1"/>
        </w:rPr>
        <w:t>drx-RetransmissionTimer</w:t>
      </w:r>
      <w:r w:rsidR="00344339">
        <w:rPr>
          <w:i/>
          <w:lang w:eastAsia="ko-KR"/>
        </w:rPr>
        <w:t xml:space="preserve"> </w:t>
      </w:r>
      <w:r>
        <w:rPr>
          <w:rFonts w:eastAsia="Malgun Gothic"/>
          <w:iCs/>
          <w:lang w:eastAsia="ko-KR"/>
        </w:rPr>
        <w:t>upon receiving PDCCH</w:t>
      </w:r>
      <w:r w:rsidR="000545BB">
        <w:rPr>
          <w:rFonts w:eastAsia="Malgun Gothic"/>
          <w:iCs/>
          <w:lang w:eastAsia="ko-KR"/>
        </w:rPr>
        <w:t>.</w:t>
      </w:r>
      <w:r w:rsidR="00344339">
        <w:rPr>
          <w:rFonts w:eastAsia="Malgun Gothic"/>
          <w:iCs/>
          <w:lang w:eastAsia="ko-KR"/>
        </w:rPr>
        <w:t xml:space="preserve"> In this option, UE starts </w:t>
      </w:r>
      <w:r w:rsidR="00344339" w:rsidRPr="00FE7923">
        <w:rPr>
          <w:i/>
          <w:color w:val="000000" w:themeColor="text1"/>
        </w:rPr>
        <w:t>drx-RetransmissionTimer</w:t>
      </w:r>
      <w:r w:rsidR="000545BB">
        <w:rPr>
          <w:rFonts w:eastAsia="Malgun Gothic"/>
          <w:iCs/>
          <w:lang w:eastAsia="ko-KR"/>
        </w:rPr>
        <w:t xml:space="preserve"> </w:t>
      </w:r>
      <w:r w:rsidR="00344339">
        <w:rPr>
          <w:rFonts w:eastAsia="Malgun Gothic"/>
          <w:iCs/>
          <w:lang w:eastAsia="ko-KR"/>
        </w:rPr>
        <w:t xml:space="preserve">together with </w:t>
      </w:r>
      <w:r w:rsidR="00302135" w:rsidRPr="00FE7923">
        <w:rPr>
          <w:rFonts w:eastAsia="MS Mincho"/>
          <w:i/>
          <w:noProof/>
          <w:lang w:eastAsia="ja-JP"/>
        </w:rPr>
        <w:t>drx-InactivityTimer</w:t>
      </w:r>
      <w:r w:rsidR="00344339">
        <w:rPr>
          <w:rFonts w:eastAsia="Malgun Gothic"/>
          <w:iCs/>
          <w:lang w:eastAsia="ko-KR"/>
        </w:rPr>
        <w:t xml:space="preserve">.  </w:t>
      </w:r>
      <w:r w:rsidR="000545BB">
        <w:rPr>
          <w:rFonts w:eastAsia="Malgun Gothic"/>
          <w:iCs/>
          <w:lang w:eastAsia="ko-KR"/>
        </w:rPr>
        <w:t xml:space="preserve">Second possibility is that UE starts </w:t>
      </w:r>
      <w:r w:rsidR="00344339" w:rsidRPr="00FE7923">
        <w:rPr>
          <w:i/>
          <w:color w:val="000000" w:themeColor="text1"/>
        </w:rPr>
        <w:t>drx-RetransmissionTimer</w:t>
      </w:r>
      <w:r w:rsidR="00344339">
        <w:rPr>
          <w:color w:val="000000" w:themeColor="text1"/>
        </w:rPr>
        <w:t xml:space="preserve"> after the new transmissio</w:t>
      </w:r>
      <w:r w:rsidR="00610796">
        <w:rPr>
          <w:color w:val="000000" w:themeColor="text1"/>
        </w:rPr>
        <w:t xml:space="preserve">n for </w:t>
      </w:r>
      <w:r w:rsidR="000C45F4">
        <w:rPr>
          <w:color w:val="000000" w:themeColor="text1"/>
        </w:rPr>
        <w:t xml:space="preserve">the </w:t>
      </w:r>
      <w:r w:rsidR="00610796">
        <w:rPr>
          <w:color w:val="000000" w:themeColor="text1"/>
        </w:rPr>
        <w:t xml:space="preserve">HARQ process </w:t>
      </w:r>
      <w:r w:rsidR="00D647E2">
        <w:rPr>
          <w:color w:val="000000" w:themeColor="text1"/>
        </w:rPr>
        <w:t xml:space="preserve">(PDSCH) </w:t>
      </w:r>
      <w:r w:rsidR="00610796">
        <w:rPr>
          <w:color w:val="000000" w:themeColor="text1"/>
        </w:rPr>
        <w:t>is decoded and processed as shown in figure 4</w:t>
      </w:r>
      <w:r w:rsidR="000545BB">
        <w:rPr>
          <w:rFonts w:eastAsia="Malgun Gothic"/>
          <w:iCs/>
          <w:lang w:eastAsia="ko-KR"/>
        </w:rPr>
        <w:t>. We think second possibility is more reasonable behavi</w:t>
      </w:r>
      <w:r w:rsidR="00344339">
        <w:rPr>
          <w:rFonts w:eastAsia="Malgun Gothic"/>
          <w:iCs/>
          <w:lang w:eastAsia="ko-KR"/>
        </w:rPr>
        <w:t>our and align</w:t>
      </w:r>
      <w:r w:rsidR="0071164D">
        <w:rPr>
          <w:rFonts w:eastAsia="Malgun Gothic"/>
          <w:iCs/>
          <w:lang w:eastAsia="ko-KR"/>
        </w:rPr>
        <w:t>ed</w:t>
      </w:r>
      <w:r w:rsidR="00344339">
        <w:rPr>
          <w:rFonts w:eastAsia="Malgun Gothic"/>
          <w:iCs/>
          <w:lang w:eastAsia="ko-KR"/>
        </w:rPr>
        <w:t xml:space="preserve"> with current </w:t>
      </w:r>
      <w:r w:rsidR="000545BB">
        <w:rPr>
          <w:rFonts w:eastAsia="Malgun Gothic"/>
          <w:iCs/>
          <w:lang w:eastAsia="ko-KR"/>
        </w:rPr>
        <w:t>specification.</w:t>
      </w:r>
    </w:p>
    <w:p w14:paraId="739DB60E" w14:textId="69E608A4" w:rsidR="00610796" w:rsidRDefault="00610796" w:rsidP="00BF58B4">
      <w:pPr>
        <w:jc w:val="center"/>
      </w:pPr>
      <w:r>
        <w:object w:dxaOrig="12481" w:dyaOrig="5175" w14:anchorId="2ED1DD51">
          <v:shape id="_x0000_i1029" type="#_x0000_t75" style="width:481.5pt;height:199.5pt" o:ole="">
            <v:imagedata r:id="rId16" o:title=""/>
          </v:shape>
          <o:OLEObject Type="Embed" ProgID="Visio.Drawing.15" ShapeID="_x0000_i1029" DrawAspect="Content" ObjectID="_1634630330" r:id="rId17"/>
        </w:object>
      </w:r>
    </w:p>
    <w:p w14:paraId="38E664B4" w14:textId="585E7A17" w:rsidR="00610796" w:rsidRPr="005C1EB1" w:rsidRDefault="00610796" w:rsidP="00BF58B4">
      <w:pPr>
        <w:jc w:val="center"/>
        <w:rPr>
          <w:rFonts w:eastAsia="Malgun Gothic"/>
          <w:b/>
          <w:iCs/>
          <w:lang w:eastAsia="ko-KR"/>
        </w:rPr>
      </w:pPr>
      <w:r w:rsidRPr="005C1EB1">
        <w:rPr>
          <w:b/>
        </w:rPr>
        <w:t xml:space="preserve">Figure 4: </w:t>
      </w:r>
      <w:r w:rsidRPr="00FE7923">
        <w:rPr>
          <w:b/>
          <w:i/>
          <w:color w:val="000000" w:themeColor="text1"/>
        </w:rPr>
        <w:t>drx-RetransmissionTimer</w:t>
      </w:r>
      <w:r w:rsidRPr="005C1EB1">
        <w:rPr>
          <w:b/>
          <w:color w:val="000000" w:themeColor="text1"/>
        </w:rPr>
        <w:t xml:space="preserve"> starts after decoding of PDSCH</w:t>
      </w:r>
    </w:p>
    <w:p w14:paraId="188DCBFD" w14:textId="4BBEE4CC" w:rsidR="000545BB" w:rsidRPr="00BF58B4" w:rsidRDefault="00813800" w:rsidP="004600BB">
      <w:pPr>
        <w:rPr>
          <w:rFonts w:eastAsia="Malgun Gothic"/>
          <w:b/>
          <w:iCs/>
          <w:lang w:eastAsia="ko-KR"/>
        </w:rPr>
      </w:pPr>
      <w:r>
        <w:rPr>
          <w:rFonts w:eastAsia="Malgun Gothic"/>
          <w:b/>
          <w:iCs/>
          <w:lang w:eastAsia="ko-KR"/>
        </w:rPr>
        <w:t xml:space="preserve">Proposal </w:t>
      </w:r>
      <w:r w:rsidR="004A5CD3">
        <w:rPr>
          <w:rFonts w:eastAsia="Malgun Gothic"/>
          <w:b/>
          <w:iCs/>
          <w:lang w:eastAsia="ko-KR"/>
        </w:rPr>
        <w:t>2</w:t>
      </w:r>
      <w:r w:rsidR="000545BB" w:rsidRPr="00BF58B4">
        <w:rPr>
          <w:rFonts w:eastAsia="Malgun Gothic"/>
          <w:b/>
          <w:iCs/>
          <w:lang w:eastAsia="ko-KR"/>
        </w:rPr>
        <w:t xml:space="preserve">: </w:t>
      </w:r>
      <w:r w:rsidR="00344339" w:rsidRPr="00BF58B4">
        <w:rPr>
          <w:rFonts w:eastAsia="Malgun Gothic"/>
          <w:b/>
          <w:iCs/>
          <w:lang w:eastAsia="ko-KR"/>
        </w:rPr>
        <w:t>In NTN</w:t>
      </w:r>
      <w:r w:rsidR="00AE17A4">
        <w:rPr>
          <w:rFonts w:eastAsia="Malgun Gothic"/>
          <w:b/>
          <w:iCs/>
          <w:lang w:eastAsia="ko-KR"/>
        </w:rPr>
        <w:t xml:space="preserve"> without HARQ feedback</w:t>
      </w:r>
      <w:r w:rsidR="00344339" w:rsidRPr="00BF58B4">
        <w:rPr>
          <w:rFonts w:eastAsia="Malgun Gothic"/>
          <w:b/>
          <w:iCs/>
          <w:lang w:eastAsia="ko-KR"/>
        </w:rPr>
        <w:t xml:space="preserve">, </w:t>
      </w:r>
      <w:r w:rsidR="000545BB" w:rsidRPr="00BF58B4">
        <w:rPr>
          <w:rFonts w:eastAsia="Malgun Gothic"/>
          <w:b/>
          <w:iCs/>
          <w:lang w:eastAsia="ko-KR"/>
        </w:rPr>
        <w:t xml:space="preserve">UE should start </w:t>
      </w:r>
      <w:r w:rsidR="00344339" w:rsidRPr="00FE7923">
        <w:rPr>
          <w:b/>
          <w:i/>
          <w:color w:val="000000" w:themeColor="text1"/>
        </w:rPr>
        <w:t>drx-RetransmissionTimer</w:t>
      </w:r>
      <w:r w:rsidR="00344339" w:rsidRPr="00BF58B4">
        <w:rPr>
          <w:b/>
          <w:i/>
          <w:lang w:eastAsia="ko-KR"/>
        </w:rPr>
        <w:t xml:space="preserve"> </w:t>
      </w:r>
      <w:r w:rsidR="000545BB" w:rsidRPr="00BF58B4">
        <w:rPr>
          <w:rFonts w:eastAsia="Malgun Gothic"/>
          <w:b/>
          <w:iCs/>
          <w:lang w:eastAsia="ko-KR"/>
        </w:rPr>
        <w:t>after</w:t>
      </w:r>
      <w:r w:rsidR="00610796" w:rsidRPr="00BF58B4">
        <w:rPr>
          <w:rFonts w:eastAsia="Malgun Gothic"/>
          <w:b/>
          <w:iCs/>
          <w:lang w:eastAsia="ko-KR"/>
        </w:rPr>
        <w:t xml:space="preserve"> </w:t>
      </w:r>
      <w:r w:rsidR="0000600E">
        <w:rPr>
          <w:rFonts w:eastAsia="Malgun Gothic"/>
          <w:b/>
          <w:iCs/>
          <w:lang w:eastAsia="ko-KR"/>
        </w:rPr>
        <w:t>receiving a new</w:t>
      </w:r>
      <w:r w:rsidR="000545BB" w:rsidRPr="00BF58B4">
        <w:rPr>
          <w:rFonts w:eastAsia="Malgun Gothic"/>
          <w:b/>
          <w:iCs/>
          <w:lang w:eastAsia="ko-KR"/>
        </w:rPr>
        <w:t xml:space="preserve"> PDSCH</w:t>
      </w:r>
      <w:r w:rsidR="00AE17A4">
        <w:rPr>
          <w:rFonts w:eastAsia="Malgun Gothic"/>
          <w:b/>
          <w:iCs/>
          <w:lang w:eastAsia="ko-KR"/>
        </w:rPr>
        <w:t xml:space="preserve"> </w:t>
      </w:r>
      <w:r w:rsidR="00AE17A4" w:rsidRPr="00AE17A4">
        <w:rPr>
          <w:rFonts w:eastAsia="Malgun Gothic"/>
          <w:b/>
          <w:iCs/>
          <w:lang w:eastAsia="ko-KR"/>
        </w:rPr>
        <w:t xml:space="preserve">if </w:t>
      </w:r>
      <w:r w:rsidR="004A5CD3" w:rsidRPr="00FE7923">
        <w:rPr>
          <w:rFonts w:eastAsia="Malgun Gothic"/>
          <w:b/>
          <w:i/>
          <w:iCs/>
          <w:lang w:eastAsia="ko-KR"/>
        </w:rPr>
        <w:t>drx-RetransmissionTimer</w:t>
      </w:r>
      <w:r w:rsidR="004A5CD3">
        <w:rPr>
          <w:rFonts w:eastAsia="Malgun Gothic"/>
          <w:b/>
          <w:iCs/>
          <w:lang w:eastAsia="ko-KR"/>
        </w:rPr>
        <w:t xml:space="preserve"> </w:t>
      </w:r>
      <w:r w:rsidR="00AE17A4" w:rsidRPr="00AE17A4">
        <w:rPr>
          <w:rFonts w:eastAsia="Malgun Gothic"/>
          <w:b/>
          <w:iCs/>
          <w:lang w:eastAsia="ko-KR"/>
        </w:rPr>
        <w:t xml:space="preserve">is </w:t>
      </w:r>
      <w:r w:rsidR="00A67D01" w:rsidRPr="00AE17A4">
        <w:rPr>
          <w:rFonts w:eastAsia="Malgun Gothic"/>
          <w:b/>
          <w:iCs/>
          <w:lang w:eastAsia="ko-KR"/>
        </w:rPr>
        <w:t>required</w:t>
      </w:r>
      <w:r w:rsidR="00A67D01">
        <w:rPr>
          <w:rFonts w:eastAsia="Malgun Gothic"/>
          <w:b/>
          <w:iCs/>
          <w:lang w:eastAsia="ko-KR"/>
        </w:rPr>
        <w:t>.</w:t>
      </w:r>
    </w:p>
    <w:p w14:paraId="4D40DB74" w14:textId="77777777" w:rsidR="00DE683C" w:rsidRPr="00DE683C" w:rsidRDefault="00DE683C" w:rsidP="00CC4C2B">
      <w:pPr>
        <w:pStyle w:val="Heading1"/>
        <w:pBdr>
          <w:top w:val="single" w:sz="12" w:space="3" w:color="auto"/>
        </w:pBdr>
        <w:spacing w:before="240" w:after="180"/>
        <w:jc w:val="both"/>
        <w:rPr>
          <w:color w:val="000000" w:themeColor="text1"/>
        </w:rPr>
      </w:pPr>
      <w:r w:rsidRPr="00DE683C">
        <w:rPr>
          <w:rFonts w:hint="eastAsia"/>
          <w:color w:val="000000" w:themeColor="text1"/>
        </w:rPr>
        <w:t>Conclusions</w:t>
      </w:r>
    </w:p>
    <w:p w14:paraId="4C2FDF0F" w14:textId="3313891A" w:rsidR="00DE683C" w:rsidRDefault="00DE683C" w:rsidP="00DE683C">
      <w:pPr>
        <w:rPr>
          <w:color w:val="000000" w:themeColor="text1"/>
          <w:lang w:eastAsia="ja-JP"/>
        </w:rPr>
      </w:pPr>
      <w:r w:rsidRPr="00DE683C">
        <w:rPr>
          <w:color w:val="000000" w:themeColor="text1"/>
        </w:rPr>
        <w:t>In this contribution, we</w:t>
      </w:r>
      <w:r w:rsidR="0099329D">
        <w:rPr>
          <w:rFonts w:hint="eastAsia"/>
          <w:color w:val="000000" w:themeColor="text1"/>
          <w:lang w:val="en-US" w:eastAsia="ko-KR"/>
        </w:rPr>
        <w:t xml:space="preserve"> discussed </w:t>
      </w:r>
      <w:r w:rsidR="00F94C9A">
        <w:rPr>
          <w:color w:val="000000" w:themeColor="text1"/>
          <w:lang w:val="en-US" w:eastAsia="ko-KR"/>
        </w:rPr>
        <w:t xml:space="preserve">the issue related to </w:t>
      </w:r>
      <w:r w:rsidR="00FE7923" w:rsidRPr="00FE7923">
        <w:rPr>
          <w:i/>
          <w:color w:val="000000" w:themeColor="text1"/>
        </w:rPr>
        <w:t>drx-HARQ-RTT-Timer</w:t>
      </w:r>
      <w:r w:rsidR="00FE7923" w:rsidRPr="0001144D">
        <w:rPr>
          <w:color w:val="000000" w:themeColor="text1"/>
        </w:rPr>
        <w:t xml:space="preserve"> </w:t>
      </w:r>
      <w:r w:rsidR="00F94C9A">
        <w:rPr>
          <w:color w:val="000000" w:themeColor="text1"/>
          <w:lang w:val="en-US" w:eastAsia="ko-KR"/>
        </w:rPr>
        <w:t xml:space="preserve">and </w:t>
      </w:r>
      <w:proofErr w:type="spellStart"/>
      <w:r w:rsidR="00F94C9A" w:rsidRPr="00FE7923">
        <w:rPr>
          <w:i/>
          <w:color w:val="000000" w:themeColor="text1"/>
          <w:lang w:val="en-US" w:eastAsia="ko-KR"/>
        </w:rPr>
        <w:t>drx-RetransmissionTimer</w:t>
      </w:r>
      <w:proofErr w:type="spellEnd"/>
      <w:r w:rsidRPr="00DE683C">
        <w:rPr>
          <w:rFonts w:hint="eastAsia"/>
          <w:color w:val="000000" w:themeColor="text1"/>
          <w:lang w:val="en-US" w:eastAsia="ko-KR"/>
        </w:rPr>
        <w:t>.</w:t>
      </w:r>
      <w:r w:rsidRPr="00DE683C">
        <w:rPr>
          <w:color w:val="000000" w:themeColor="text1"/>
        </w:rPr>
        <w:t xml:space="preserve"> Additionally, we ask RAN2 to discuss the following</w:t>
      </w:r>
      <w:r w:rsidR="001F292E">
        <w:rPr>
          <w:color w:val="000000" w:themeColor="text1"/>
        </w:rPr>
        <w:t xml:space="preserve"> </w:t>
      </w:r>
      <w:r w:rsidR="0057684C">
        <w:rPr>
          <w:color w:val="000000" w:themeColor="text1"/>
        </w:rPr>
        <w:t>proposals</w:t>
      </w:r>
      <w:r w:rsidRPr="00DE683C">
        <w:rPr>
          <w:color w:val="000000" w:themeColor="text1"/>
          <w:lang w:eastAsia="ja-JP"/>
        </w:rPr>
        <w:t xml:space="preserve">: </w:t>
      </w:r>
    </w:p>
    <w:p w14:paraId="0F7F838A" w14:textId="1633B700" w:rsidR="004A5CD3" w:rsidRPr="004A5CD3" w:rsidRDefault="004A5CD3" w:rsidP="00DE683C">
      <w:pPr>
        <w:rPr>
          <w:rFonts w:eastAsia="Malgun Gothic"/>
          <w:b/>
          <w:iCs/>
          <w:lang w:eastAsia="ko-KR"/>
        </w:rPr>
      </w:pPr>
      <w:r>
        <w:rPr>
          <w:rFonts w:eastAsia="Malgun Gothic"/>
          <w:b/>
          <w:iCs/>
          <w:lang w:eastAsia="ko-KR"/>
        </w:rPr>
        <w:t>Observation</w:t>
      </w:r>
      <w:r w:rsidRPr="00BF58B4">
        <w:rPr>
          <w:rFonts w:eastAsia="Malgun Gothic"/>
          <w:b/>
          <w:iCs/>
          <w:lang w:eastAsia="ko-KR"/>
        </w:rPr>
        <w:t xml:space="preserve"> </w:t>
      </w:r>
      <w:r>
        <w:rPr>
          <w:rFonts w:eastAsia="Malgun Gothic"/>
          <w:b/>
          <w:iCs/>
          <w:lang w:eastAsia="ko-KR"/>
        </w:rPr>
        <w:t>1</w:t>
      </w:r>
      <w:r w:rsidRPr="00BF58B4">
        <w:rPr>
          <w:rFonts w:eastAsia="Malgun Gothic"/>
          <w:b/>
          <w:iCs/>
          <w:lang w:eastAsia="ko-KR"/>
        </w:rPr>
        <w:t xml:space="preserve">: </w:t>
      </w:r>
      <w:r>
        <w:rPr>
          <w:rFonts w:eastAsia="Malgun Gothic"/>
          <w:b/>
          <w:iCs/>
          <w:lang w:eastAsia="ko-KR"/>
        </w:rPr>
        <w:t>For NTN blind retransmissions without HARQ feedback</w:t>
      </w:r>
      <w:r w:rsidRPr="00BF58B4">
        <w:rPr>
          <w:rFonts w:eastAsia="Malgun Gothic"/>
          <w:b/>
          <w:iCs/>
          <w:lang w:eastAsia="ko-KR"/>
        </w:rPr>
        <w:t xml:space="preserve">, </w:t>
      </w:r>
      <w:r>
        <w:rPr>
          <w:rFonts w:eastAsia="Malgun Gothic"/>
          <w:b/>
          <w:iCs/>
          <w:lang w:eastAsia="ko-KR"/>
        </w:rPr>
        <w:t xml:space="preserve">to use </w:t>
      </w:r>
      <w:r w:rsidRPr="001D3078">
        <w:rPr>
          <w:b/>
          <w:i/>
          <w:lang w:eastAsia="ko-KR"/>
        </w:rPr>
        <w:t>drx-InactivityTimer</w:t>
      </w:r>
      <w:r>
        <w:rPr>
          <w:rFonts w:eastAsia="Malgun Gothic"/>
          <w:b/>
          <w:iCs/>
          <w:lang w:eastAsia="ko-KR"/>
        </w:rPr>
        <w:t xml:space="preserve"> is more suitable for further subsequent TB transmissions and to use </w:t>
      </w:r>
      <w:r w:rsidRPr="00FE7923">
        <w:rPr>
          <w:rFonts w:eastAsia="Malgun Gothic"/>
          <w:b/>
          <w:i/>
          <w:iCs/>
          <w:lang w:eastAsia="ko-KR"/>
        </w:rPr>
        <w:t>drx-RetransmissionTimer</w:t>
      </w:r>
      <w:r>
        <w:rPr>
          <w:rFonts w:eastAsia="Malgun Gothic"/>
          <w:b/>
          <w:iCs/>
          <w:lang w:eastAsia="ko-KR"/>
        </w:rPr>
        <w:t xml:space="preserve"> is more optimized for UE power saving.</w:t>
      </w:r>
    </w:p>
    <w:p w14:paraId="5563362E" w14:textId="13018DB0" w:rsidR="004A5CD3" w:rsidRDefault="004A5CD3" w:rsidP="004A5CD3">
      <w:pPr>
        <w:spacing w:after="0" w:line="276" w:lineRule="auto"/>
        <w:rPr>
          <w:b/>
          <w:lang w:val="en-US"/>
        </w:rPr>
      </w:pPr>
      <w:r w:rsidRPr="00BF58B4">
        <w:rPr>
          <w:b/>
          <w:lang w:val="en-US"/>
        </w:rPr>
        <w:t xml:space="preserve">Proposal 1: In NTN, When HARQ feedback is disabled, </w:t>
      </w:r>
      <w:r w:rsidRPr="00FE7923">
        <w:rPr>
          <w:b/>
          <w:i/>
          <w:color w:val="000000" w:themeColor="text1"/>
        </w:rPr>
        <w:t>drx-HARQ-RTT-Timer</w:t>
      </w:r>
      <w:r w:rsidRPr="00BF58B4">
        <w:rPr>
          <w:b/>
          <w:color w:val="000000" w:themeColor="text1"/>
        </w:rPr>
        <w:t xml:space="preserve"> </w:t>
      </w:r>
      <w:r w:rsidRPr="00BF58B4">
        <w:rPr>
          <w:b/>
          <w:lang w:val="en-US"/>
        </w:rPr>
        <w:t xml:space="preserve">is </w:t>
      </w:r>
      <w:r>
        <w:rPr>
          <w:b/>
          <w:lang w:val="en-US"/>
        </w:rPr>
        <w:t>either disabled or set as value 0</w:t>
      </w:r>
      <w:r w:rsidRPr="00BF58B4">
        <w:rPr>
          <w:b/>
          <w:lang w:val="en-US"/>
        </w:rPr>
        <w:t>.</w:t>
      </w:r>
      <w:r>
        <w:rPr>
          <w:b/>
          <w:lang w:val="en-US"/>
        </w:rPr>
        <w:t xml:space="preserve"> Another possibility would be just as a consequence to disable HARQ NACK, </w:t>
      </w:r>
      <w:r w:rsidRPr="00FE7923">
        <w:rPr>
          <w:b/>
          <w:i/>
          <w:color w:val="000000" w:themeColor="text1"/>
        </w:rPr>
        <w:t>drx-HARQ-RTT-Timer</w:t>
      </w:r>
      <w:r>
        <w:rPr>
          <w:b/>
          <w:lang w:val="en-US"/>
        </w:rPr>
        <w:t xml:space="preserve"> is not started if subsequent </w:t>
      </w:r>
      <w:r w:rsidRPr="004A5CD3">
        <w:rPr>
          <w:rFonts w:eastAsia="Malgun Gothic"/>
          <w:b/>
          <w:i/>
          <w:iCs/>
          <w:lang w:eastAsia="ko-KR"/>
        </w:rPr>
        <w:t>drx-RetransmissionTimer</w:t>
      </w:r>
      <w:r>
        <w:rPr>
          <w:b/>
          <w:lang w:val="en-US"/>
        </w:rPr>
        <w:t xml:space="preserve"> is not required.</w:t>
      </w:r>
    </w:p>
    <w:p w14:paraId="3DA55CC0" w14:textId="77777777" w:rsidR="004A5CD3" w:rsidRDefault="004A5CD3" w:rsidP="004A5CD3">
      <w:pPr>
        <w:spacing w:after="0" w:line="276" w:lineRule="auto"/>
        <w:rPr>
          <w:color w:val="000000" w:themeColor="text1"/>
          <w:lang w:val="en-US" w:eastAsia="ja-JP"/>
        </w:rPr>
      </w:pPr>
    </w:p>
    <w:p w14:paraId="32DF22F7" w14:textId="12CDEE10" w:rsidR="004A5CD3" w:rsidRPr="004A5CD3" w:rsidRDefault="004A5CD3" w:rsidP="00DE683C">
      <w:pPr>
        <w:rPr>
          <w:rFonts w:eastAsia="Malgun Gothic"/>
          <w:b/>
          <w:iCs/>
          <w:lang w:eastAsia="ko-KR"/>
        </w:rPr>
      </w:pPr>
      <w:r>
        <w:rPr>
          <w:rFonts w:eastAsia="Malgun Gothic"/>
          <w:b/>
          <w:iCs/>
          <w:lang w:eastAsia="ko-KR"/>
        </w:rPr>
        <w:t>Proposal 2</w:t>
      </w:r>
      <w:r w:rsidRPr="00BF58B4">
        <w:rPr>
          <w:rFonts w:eastAsia="Malgun Gothic"/>
          <w:b/>
          <w:iCs/>
          <w:lang w:eastAsia="ko-KR"/>
        </w:rPr>
        <w:t>: In NTN</w:t>
      </w:r>
      <w:r>
        <w:rPr>
          <w:rFonts w:eastAsia="Malgun Gothic"/>
          <w:b/>
          <w:iCs/>
          <w:lang w:eastAsia="ko-KR"/>
        </w:rPr>
        <w:t xml:space="preserve"> without HARQ feedback</w:t>
      </w:r>
      <w:r w:rsidRPr="00BF58B4">
        <w:rPr>
          <w:rFonts w:eastAsia="Malgun Gothic"/>
          <w:b/>
          <w:iCs/>
          <w:lang w:eastAsia="ko-KR"/>
        </w:rPr>
        <w:t xml:space="preserve">, UE should start </w:t>
      </w:r>
      <w:r w:rsidRPr="00FE7923">
        <w:rPr>
          <w:b/>
          <w:i/>
          <w:color w:val="000000" w:themeColor="text1"/>
        </w:rPr>
        <w:t>drx-RetransmissionTimer</w:t>
      </w:r>
      <w:r w:rsidRPr="00BF58B4">
        <w:rPr>
          <w:b/>
          <w:i/>
          <w:lang w:eastAsia="ko-KR"/>
        </w:rPr>
        <w:t xml:space="preserve"> </w:t>
      </w:r>
      <w:r w:rsidRPr="00BF58B4">
        <w:rPr>
          <w:rFonts w:eastAsia="Malgun Gothic"/>
          <w:b/>
          <w:iCs/>
          <w:lang w:eastAsia="ko-KR"/>
        </w:rPr>
        <w:t xml:space="preserve">after </w:t>
      </w:r>
      <w:r>
        <w:rPr>
          <w:rFonts w:eastAsia="Malgun Gothic"/>
          <w:b/>
          <w:iCs/>
          <w:lang w:eastAsia="ko-KR"/>
        </w:rPr>
        <w:t>receiving a new</w:t>
      </w:r>
      <w:r w:rsidRPr="00BF58B4">
        <w:rPr>
          <w:rFonts w:eastAsia="Malgun Gothic"/>
          <w:b/>
          <w:iCs/>
          <w:lang w:eastAsia="ko-KR"/>
        </w:rPr>
        <w:t xml:space="preserve"> PDSCH</w:t>
      </w:r>
      <w:r>
        <w:rPr>
          <w:rFonts w:eastAsia="Malgun Gothic"/>
          <w:b/>
          <w:iCs/>
          <w:lang w:eastAsia="ko-KR"/>
        </w:rPr>
        <w:t xml:space="preserve"> </w:t>
      </w:r>
      <w:r w:rsidRPr="00AE17A4">
        <w:rPr>
          <w:rFonts w:eastAsia="Malgun Gothic"/>
          <w:b/>
          <w:iCs/>
          <w:lang w:eastAsia="ko-KR"/>
        </w:rPr>
        <w:t xml:space="preserve">if </w:t>
      </w:r>
      <w:r w:rsidRPr="00FE7923">
        <w:rPr>
          <w:rFonts w:eastAsia="Malgun Gothic"/>
          <w:b/>
          <w:i/>
          <w:iCs/>
          <w:lang w:eastAsia="ko-KR"/>
        </w:rPr>
        <w:t>drx-RetransmissionTimer</w:t>
      </w:r>
      <w:r>
        <w:rPr>
          <w:rFonts w:eastAsia="Malgun Gothic"/>
          <w:b/>
          <w:iCs/>
          <w:lang w:eastAsia="ko-KR"/>
        </w:rPr>
        <w:t xml:space="preserve"> </w:t>
      </w:r>
      <w:r w:rsidRPr="00AE17A4">
        <w:rPr>
          <w:rFonts w:eastAsia="Malgun Gothic"/>
          <w:b/>
          <w:iCs/>
          <w:lang w:eastAsia="ko-KR"/>
        </w:rPr>
        <w:t>is required</w:t>
      </w:r>
      <w:r>
        <w:rPr>
          <w:rFonts w:eastAsia="Malgun Gothic"/>
          <w:b/>
          <w:iCs/>
          <w:lang w:eastAsia="ko-KR"/>
        </w:rPr>
        <w:t>.</w:t>
      </w:r>
    </w:p>
    <w:p w14:paraId="4389F427" w14:textId="77777777" w:rsidR="00DE683C" w:rsidRPr="00DE683C" w:rsidRDefault="00DE683C" w:rsidP="0013450D">
      <w:pPr>
        <w:pStyle w:val="Heading1"/>
        <w:pBdr>
          <w:top w:val="single" w:sz="12" w:space="3" w:color="auto"/>
        </w:pBdr>
        <w:spacing w:before="240" w:after="180"/>
        <w:jc w:val="both"/>
        <w:rPr>
          <w:rFonts w:cs="Arial"/>
          <w:color w:val="000000" w:themeColor="text1"/>
        </w:rPr>
      </w:pPr>
      <w:r w:rsidRPr="00DE683C">
        <w:rPr>
          <w:rFonts w:cs="Arial" w:hint="eastAsia"/>
          <w:color w:val="000000" w:themeColor="text1"/>
        </w:rPr>
        <w:t>References</w:t>
      </w:r>
    </w:p>
    <w:p w14:paraId="5C3F4CB9" w14:textId="4F9BEFDD" w:rsidR="00E11D84" w:rsidRDefault="00EF15F3" w:rsidP="00DE683C">
      <w:pPr>
        <w:jc w:val="both"/>
      </w:pPr>
      <w:r>
        <w:t xml:space="preserve">[1] RAN2#106 </w:t>
      </w:r>
      <w:r w:rsidR="00800536">
        <w:t>Session Chair Note</w:t>
      </w:r>
      <w:r>
        <w:t xml:space="preserve"> (</w:t>
      </w:r>
      <w:proofErr w:type="spellStart"/>
      <w:r>
        <w:t>InterDigital</w:t>
      </w:r>
      <w:proofErr w:type="spellEnd"/>
      <w:r>
        <w:t>)</w:t>
      </w:r>
    </w:p>
    <w:p w14:paraId="0B0A4C59" w14:textId="4D6D423D" w:rsidR="0031254F" w:rsidRDefault="00800536" w:rsidP="00DE683C">
      <w:pPr>
        <w:jc w:val="both"/>
      </w:pPr>
      <w:r>
        <w:t>[2] RAN2#107 Session Chair Note (</w:t>
      </w:r>
      <w:proofErr w:type="spellStart"/>
      <w:r>
        <w:t>InterDigital</w:t>
      </w:r>
      <w:proofErr w:type="spellEnd"/>
      <w:r>
        <w:t>)</w:t>
      </w:r>
    </w:p>
    <w:p w14:paraId="544AC3DB" w14:textId="7392ED95" w:rsidR="00813800" w:rsidRDefault="00813800" w:rsidP="00813800">
      <w:pPr>
        <w:jc w:val="both"/>
        <w:rPr>
          <w:lang w:val="en-US" w:eastAsia="zh-CN"/>
        </w:rPr>
      </w:pPr>
      <w:r>
        <w:t>[</w:t>
      </w:r>
      <w:r w:rsidR="00DA116A">
        <w:t>3</w:t>
      </w:r>
      <w:r>
        <w:t xml:space="preserve">] </w:t>
      </w:r>
      <w:r>
        <w:rPr>
          <w:rFonts w:hint="eastAsia"/>
          <w:lang w:val="en-US" w:eastAsia="zh-CN"/>
        </w:rPr>
        <w:t>TS 38321 NR; Medium Access Control (MAC) protocol specification.</w:t>
      </w:r>
    </w:p>
    <w:p w14:paraId="6909C225" w14:textId="21624478" w:rsidR="0031254F" w:rsidRDefault="0031254F" w:rsidP="0031254F">
      <w:pPr>
        <w:jc w:val="both"/>
      </w:pPr>
      <w:r>
        <w:rPr>
          <w:lang w:val="en-US" w:eastAsia="zh-CN"/>
        </w:rPr>
        <w:t xml:space="preserve">[4] </w:t>
      </w:r>
      <w:r>
        <w:t>RAN2#107bis Session Chair Note (</w:t>
      </w:r>
      <w:proofErr w:type="spellStart"/>
      <w:r>
        <w:t>InterDigital</w:t>
      </w:r>
      <w:proofErr w:type="spellEnd"/>
      <w:r>
        <w:t>)</w:t>
      </w:r>
    </w:p>
    <w:p w14:paraId="66B15BA5" w14:textId="0E518937" w:rsidR="0031254F" w:rsidRPr="0031254F" w:rsidRDefault="0031254F" w:rsidP="00813800">
      <w:pPr>
        <w:jc w:val="both"/>
        <w:rPr>
          <w:lang w:eastAsia="zh-CN"/>
        </w:rPr>
      </w:pPr>
    </w:p>
    <w:p w14:paraId="22E3A5F8" w14:textId="77777777" w:rsidR="00DE683C" w:rsidRPr="00DE683C" w:rsidRDefault="00DE683C" w:rsidP="00DE683C">
      <w:pPr>
        <w:jc w:val="both"/>
        <w:rPr>
          <w:color w:val="000000" w:themeColor="text1"/>
        </w:rPr>
      </w:pPr>
    </w:p>
    <w:p w14:paraId="1262F28A" w14:textId="77777777" w:rsidR="00AF6728" w:rsidRPr="00DE683C" w:rsidRDefault="00FE1B13" w:rsidP="005659D5">
      <w:pPr>
        <w:pStyle w:val="Heading2"/>
        <w:rPr>
          <w:color w:val="000000" w:themeColor="text1"/>
        </w:rPr>
      </w:pPr>
    </w:p>
    <w:sectPr w:rsidR="00AF6728" w:rsidRPr="00DE683C">
      <w:footerReference w:type="default" r:id="rId18"/>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3ECC633" w16cid:durableId="20FD153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76D9E0" w14:textId="77777777" w:rsidR="00FE1B13" w:rsidRDefault="00FE1B13">
      <w:pPr>
        <w:spacing w:after="0"/>
      </w:pPr>
      <w:r>
        <w:separator/>
      </w:r>
    </w:p>
  </w:endnote>
  <w:endnote w:type="continuationSeparator" w:id="0">
    <w:p w14:paraId="5768B411" w14:textId="77777777" w:rsidR="00FE1B13" w:rsidRDefault="00FE1B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539319" w14:textId="77777777" w:rsidR="004C36D6" w:rsidRDefault="00DE683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4E826C" w14:textId="77777777" w:rsidR="00FE1B13" w:rsidRDefault="00FE1B13">
      <w:pPr>
        <w:spacing w:after="0"/>
      </w:pPr>
      <w:r>
        <w:separator/>
      </w:r>
    </w:p>
  </w:footnote>
  <w:footnote w:type="continuationSeparator" w:id="0">
    <w:p w14:paraId="6BEDD865" w14:textId="77777777" w:rsidR="00FE1B13" w:rsidRDefault="00FE1B1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BD6E69"/>
    <w:multiLevelType w:val="hybridMultilevel"/>
    <w:tmpl w:val="1082A25A"/>
    <w:lvl w:ilvl="0" w:tplc="F9DC0CAC">
      <w:start w:val="1"/>
      <w:numFmt w:val="bullet"/>
      <w:lvlText w:val=""/>
      <w:lvlJc w:val="left"/>
      <w:pPr>
        <w:tabs>
          <w:tab w:val="num" w:pos="720"/>
        </w:tabs>
        <w:ind w:left="720" w:hanging="360"/>
      </w:pPr>
      <w:rPr>
        <w:rFonts w:ascii="Wingdings" w:hAnsi="Wingdings" w:hint="default"/>
      </w:rPr>
    </w:lvl>
    <w:lvl w:ilvl="1" w:tplc="A2BC8DC0" w:tentative="1">
      <w:start w:val="1"/>
      <w:numFmt w:val="bullet"/>
      <w:lvlText w:val=""/>
      <w:lvlJc w:val="left"/>
      <w:pPr>
        <w:tabs>
          <w:tab w:val="num" w:pos="1440"/>
        </w:tabs>
        <w:ind w:left="1440" w:hanging="360"/>
      </w:pPr>
      <w:rPr>
        <w:rFonts w:ascii="Wingdings" w:hAnsi="Wingdings" w:hint="default"/>
      </w:rPr>
    </w:lvl>
    <w:lvl w:ilvl="2" w:tplc="63BED782" w:tentative="1">
      <w:start w:val="1"/>
      <w:numFmt w:val="bullet"/>
      <w:lvlText w:val=""/>
      <w:lvlJc w:val="left"/>
      <w:pPr>
        <w:tabs>
          <w:tab w:val="num" w:pos="2160"/>
        </w:tabs>
        <w:ind w:left="2160" w:hanging="360"/>
      </w:pPr>
      <w:rPr>
        <w:rFonts w:ascii="Wingdings" w:hAnsi="Wingdings" w:hint="default"/>
      </w:rPr>
    </w:lvl>
    <w:lvl w:ilvl="3" w:tplc="1F08C7B2" w:tentative="1">
      <w:start w:val="1"/>
      <w:numFmt w:val="bullet"/>
      <w:lvlText w:val=""/>
      <w:lvlJc w:val="left"/>
      <w:pPr>
        <w:tabs>
          <w:tab w:val="num" w:pos="2880"/>
        </w:tabs>
        <w:ind w:left="2880" w:hanging="360"/>
      </w:pPr>
      <w:rPr>
        <w:rFonts w:ascii="Wingdings" w:hAnsi="Wingdings" w:hint="default"/>
      </w:rPr>
    </w:lvl>
    <w:lvl w:ilvl="4" w:tplc="95A07F2E" w:tentative="1">
      <w:start w:val="1"/>
      <w:numFmt w:val="bullet"/>
      <w:lvlText w:val=""/>
      <w:lvlJc w:val="left"/>
      <w:pPr>
        <w:tabs>
          <w:tab w:val="num" w:pos="3600"/>
        </w:tabs>
        <w:ind w:left="3600" w:hanging="360"/>
      </w:pPr>
      <w:rPr>
        <w:rFonts w:ascii="Wingdings" w:hAnsi="Wingdings" w:hint="default"/>
      </w:rPr>
    </w:lvl>
    <w:lvl w:ilvl="5" w:tplc="9012A87C" w:tentative="1">
      <w:start w:val="1"/>
      <w:numFmt w:val="bullet"/>
      <w:lvlText w:val=""/>
      <w:lvlJc w:val="left"/>
      <w:pPr>
        <w:tabs>
          <w:tab w:val="num" w:pos="4320"/>
        </w:tabs>
        <w:ind w:left="4320" w:hanging="360"/>
      </w:pPr>
      <w:rPr>
        <w:rFonts w:ascii="Wingdings" w:hAnsi="Wingdings" w:hint="default"/>
      </w:rPr>
    </w:lvl>
    <w:lvl w:ilvl="6" w:tplc="0A2A5EE8" w:tentative="1">
      <w:start w:val="1"/>
      <w:numFmt w:val="bullet"/>
      <w:lvlText w:val=""/>
      <w:lvlJc w:val="left"/>
      <w:pPr>
        <w:tabs>
          <w:tab w:val="num" w:pos="5040"/>
        </w:tabs>
        <w:ind w:left="5040" w:hanging="360"/>
      </w:pPr>
      <w:rPr>
        <w:rFonts w:ascii="Wingdings" w:hAnsi="Wingdings" w:hint="default"/>
      </w:rPr>
    </w:lvl>
    <w:lvl w:ilvl="7" w:tplc="7B9EBAB4" w:tentative="1">
      <w:start w:val="1"/>
      <w:numFmt w:val="bullet"/>
      <w:lvlText w:val=""/>
      <w:lvlJc w:val="left"/>
      <w:pPr>
        <w:tabs>
          <w:tab w:val="num" w:pos="5760"/>
        </w:tabs>
        <w:ind w:left="5760" w:hanging="360"/>
      </w:pPr>
      <w:rPr>
        <w:rFonts w:ascii="Wingdings" w:hAnsi="Wingdings" w:hint="default"/>
      </w:rPr>
    </w:lvl>
    <w:lvl w:ilvl="8" w:tplc="40D8234A"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4206BEB"/>
    <w:multiLevelType w:val="hybridMultilevel"/>
    <w:tmpl w:val="E1868B16"/>
    <w:lvl w:ilvl="0" w:tplc="0BEE12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38461F85"/>
    <w:multiLevelType w:val="hybridMultilevel"/>
    <w:tmpl w:val="D7F4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5E522967"/>
    <w:multiLevelType w:val="hybridMultilevel"/>
    <w:tmpl w:val="387AEB02"/>
    <w:lvl w:ilvl="0" w:tplc="34E6EB30">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72C13EE"/>
    <w:multiLevelType w:val="multilevel"/>
    <w:tmpl w:val="BE40194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abstractNumId w:val="6"/>
  </w:num>
  <w:num w:numId="2">
    <w:abstractNumId w:val="3"/>
  </w:num>
  <w:num w:numId="3">
    <w:abstractNumId w:val="2"/>
  </w:num>
  <w:num w:numId="4">
    <w:abstractNumId w:val="5"/>
  </w:num>
  <w:num w:numId="5">
    <w:abstractNumId w:val="4"/>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720"/>
  <w:hyphenationZone w:val="425"/>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83C"/>
    <w:rsid w:val="0000600E"/>
    <w:rsid w:val="0001144D"/>
    <w:rsid w:val="00011AF1"/>
    <w:rsid w:val="000545BB"/>
    <w:rsid w:val="00060172"/>
    <w:rsid w:val="00061CB1"/>
    <w:rsid w:val="0008407F"/>
    <w:rsid w:val="00086E44"/>
    <w:rsid w:val="00087524"/>
    <w:rsid w:val="000A206B"/>
    <w:rsid w:val="000A28C5"/>
    <w:rsid w:val="000A3C04"/>
    <w:rsid w:val="000A44F6"/>
    <w:rsid w:val="000B364D"/>
    <w:rsid w:val="000C2156"/>
    <w:rsid w:val="000C45F4"/>
    <w:rsid w:val="000D7D6A"/>
    <w:rsid w:val="000E28B8"/>
    <w:rsid w:val="000F15A0"/>
    <w:rsid w:val="00100968"/>
    <w:rsid w:val="0011492C"/>
    <w:rsid w:val="00121158"/>
    <w:rsid w:val="00123108"/>
    <w:rsid w:val="0013450D"/>
    <w:rsid w:val="00140A58"/>
    <w:rsid w:val="00141BCE"/>
    <w:rsid w:val="00144C50"/>
    <w:rsid w:val="001455FD"/>
    <w:rsid w:val="00160B92"/>
    <w:rsid w:val="001650E2"/>
    <w:rsid w:val="001672F0"/>
    <w:rsid w:val="00167D47"/>
    <w:rsid w:val="001863F1"/>
    <w:rsid w:val="00193539"/>
    <w:rsid w:val="001A5FC5"/>
    <w:rsid w:val="001A642E"/>
    <w:rsid w:val="001B1C95"/>
    <w:rsid w:val="001B5ABC"/>
    <w:rsid w:val="001B6B7E"/>
    <w:rsid w:val="001C21FE"/>
    <w:rsid w:val="001C6477"/>
    <w:rsid w:val="001C7608"/>
    <w:rsid w:val="001D3078"/>
    <w:rsid w:val="001D4AF0"/>
    <w:rsid w:val="001E079E"/>
    <w:rsid w:val="001F292E"/>
    <w:rsid w:val="001F38C7"/>
    <w:rsid w:val="001F6ACB"/>
    <w:rsid w:val="001F6B6D"/>
    <w:rsid w:val="002101E0"/>
    <w:rsid w:val="00220124"/>
    <w:rsid w:val="00222AE2"/>
    <w:rsid w:val="00232827"/>
    <w:rsid w:val="002330EE"/>
    <w:rsid w:val="00244E00"/>
    <w:rsid w:val="002552D4"/>
    <w:rsid w:val="00271191"/>
    <w:rsid w:val="00272E1D"/>
    <w:rsid w:val="00291C29"/>
    <w:rsid w:val="002A0104"/>
    <w:rsid w:val="002C0044"/>
    <w:rsid w:val="002C5852"/>
    <w:rsid w:val="002C7A63"/>
    <w:rsid w:val="002D41C9"/>
    <w:rsid w:val="002D5CAE"/>
    <w:rsid w:val="002E3DC4"/>
    <w:rsid w:val="002E6B19"/>
    <w:rsid w:val="002F0243"/>
    <w:rsid w:val="002F4903"/>
    <w:rsid w:val="003005F2"/>
    <w:rsid w:val="003019DB"/>
    <w:rsid w:val="00302135"/>
    <w:rsid w:val="00302F4F"/>
    <w:rsid w:val="0031254F"/>
    <w:rsid w:val="00325940"/>
    <w:rsid w:val="00336135"/>
    <w:rsid w:val="00336EC5"/>
    <w:rsid w:val="00340E1E"/>
    <w:rsid w:val="00344339"/>
    <w:rsid w:val="00345D84"/>
    <w:rsid w:val="00357CCE"/>
    <w:rsid w:val="00377F6B"/>
    <w:rsid w:val="00381A1A"/>
    <w:rsid w:val="00396537"/>
    <w:rsid w:val="003A496A"/>
    <w:rsid w:val="003B376C"/>
    <w:rsid w:val="003B5FC4"/>
    <w:rsid w:val="003C71F3"/>
    <w:rsid w:val="003D12F1"/>
    <w:rsid w:val="003E12C1"/>
    <w:rsid w:val="003E2A40"/>
    <w:rsid w:val="003F2F46"/>
    <w:rsid w:val="0040195C"/>
    <w:rsid w:val="004027B1"/>
    <w:rsid w:val="00406053"/>
    <w:rsid w:val="00410C52"/>
    <w:rsid w:val="00412625"/>
    <w:rsid w:val="00414D61"/>
    <w:rsid w:val="00425C79"/>
    <w:rsid w:val="004422B6"/>
    <w:rsid w:val="00444F34"/>
    <w:rsid w:val="004455AB"/>
    <w:rsid w:val="004600BB"/>
    <w:rsid w:val="00484166"/>
    <w:rsid w:val="00486957"/>
    <w:rsid w:val="004907C5"/>
    <w:rsid w:val="004921CB"/>
    <w:rsid w:val="0049306E"/>
    <w:rsid w:val="004939A2"/>
    <w:rsid w:val="00497CDF"/>
    <w:rsid w:val="004A3633"/>
    <w:rsid w:val="004A4709"/>
    <w:rsid w:val="004A5CD3"/>
    <w:rsid w:val="004B3A41"/>
    <w:rsid w:val="004B79E5"/>
    <w:rsid w:val="004C2ABC"/>
    <w:rsid w:val="004D13DB"/>
    <w:rsid w:val="004E7FE1"/>
    <w:rsid w:val="004F271B"/>
    <w:rsid w:val="00510FBD"/>
    <w:rsid w:val="00515042"/>
    <w:rsid w:val="0053311D"/>
    <w:rsid w:val="00541022"/>
    <w:rsid w:val="00544B75"/>
    <w:rsid w:val="00546110"/>
    <w:rsid w:val="00551256"/>
    <w:rsid w:val="005659D5"/>
    <w:rsid w:val="0056707F"/>
    <w:rsid w:val="0057684C"/>
    <w:rsid w:val="005849B1"/>
    <w:rsid w:val="0058505B"/>
    <w:rsid w:val="00587C61"/>
    <w:rsid w:val="00590625"/>
    <w:rsid w:val="00595526"/>
    <w:rsid w:val="00596802"/>
    <w:rsid w:val="005A1234"/>
    <w:rsid w:val="005A3330"/>
    <w:rsid w:val="005A357E"/>
    <w:rsid w:val="005A59EA"/>
    <w:rsid w:val="005B3863"/>
    <w:rsid w:val="005B65A8"/>
    <w:rsid w:val="005C1EB1"/>
    <w:rsid w:val="005C3CE3"/>
    <w:rsid w:val="005D0F56"/>
    <w:rsid w:val="005F2D87"/>
    <w:rsid w:val="005F3793"/>
    <w:rsid w:val="005F620D"/>
    <w:rsid w:val="005F73B5"/>
    <w:rsid w:val="006010FE"/>
    <w:rsid w:val="00610796"/>
    <w:rsid w:val="006125D8"/>
    <w:rsid w:val="0061689E"/>
    <w:rsid w:val="00633F58"/>
    <w:rsid w:val="006354C5"/>
    <w:rsid w:val="006419B1"/>
    <w:rsid w:val="0064352D"/>
    <w:rsid w:val="00646BE0"/>
    <w:rsid w:val="006537F0"/>
    <w:rsid w:val="00657FAB"/>
    <w:rsid w:val="00663F95"/>
    <w:rsid w:val="00667E81"/>
    <w:rsid w:val="00673578"/>
    <w:rsid w:val="00690281"/>
    <w:rsid w:val="006936AD"/>
    <w:rsid w:val="006A00B2"/>
    <w:rsid w:val="006A0B7B"/>
    <w:rsid w:val="006D1252"/>
    <w:rsid w:val="006E51B5"/>
    <w:rsid w:val="006F7A3C"/>
    <w:rsid w:val="006F7B9E"/>
    <w:rsid w:val="0070355E"/>
    <w:rsid w:val="00706543"/>
    <w:rsid w:val="0071164D"/>
    <w:rsid w:val="00723066"/>
    <w:rsid w:val="00737F2B"/>
    <w:rsid w:val="0074542A"/>
    <w:rsid w:val="007522F7"/>
    <w:rsid w:val="007579F6"/>
    <w:rsid w:val="00763DF7"/>
    <w:rsid w:val="00774C74"/>
    <w:rsid w:val="007767C8"/>
    <w:rsid w:val="00777253"/>
    <w:rsid w:val="007856A3"/>
    <w:rsid w:val="00793AF2"/>
    <w:rsid w:val="00797D12"/>
    <w:rsid w:val="007A1A28"/>
    <w:rsid w:val="007C170D"/>
    <w:rsid w:val="007C28C7"/>
    <w:rsid w:val="007C6DE0"/>
    <w:rsid w:val="007D3C25"/>
    <w:rsid w:val="00800536"/>
    <w:rsid w:val="00801314"/>
    <w:rsid w:val="00813800"/>
    <w:rsid w:val="008234E6"/>
    <w:rsid w:val="0083074F"/>
    <w:rsid w:val="008341EE"/>
    <w:rsid w:val="008460CC"/>
    <w:rsid w:val="008578FF"/>
    <w:rsid w:val="00866F58"/>
    <w:rsid w:val="008706D1"/>
    <w:rsid w:val="008768CB"/>
    <w:rsid w:val="008D278E"/>
    <w:rsid w:val="008F0C27"/>
    <w:rsid w:val="008F0D71"/>
    <w:rsid w:val="008F5933"/>
    <w:rsid w:val="00921459"/>
    <w:rsid w:val="009333E4"/>
    <w:rsid w:val="00936459"/>
    <w:rsid w:val="0094119B"/>
    <w:rsid w:val="009442C2"/>
    <w:rsid w:val="00960F78"/>
    <w:rsid w:val="009719FE"/>
    <w:rsid w:val="009802CD"/>
    <w:rsid w:val="00985D66"/>
    <w:rsid w:val="009909C5"/>
    <w:rsid w:val="0099329D"/>
    <w:rsid w:val="00995921"/>
    <w:rsid w:val="00997CB3"/>
    <w:rsid w:val="009C4598"/>
    <w:rsid w:val="009D139B"/>
    <w:rsid w:val="009D45FB"/>
    <w:rsid w:val="009D7BA7"/>
    <w:rsid w:val="009E3C4D"/>
    <w:rsid w:val="009E4243"/>
    <w:rsid w:val="009F17A2"/>
    <w:rsid w:val="00A00743"/>
    <w:rsid w:val="00A13A5F"/>
    <w:rsid w:val="00A1710B"/>
    <w:rsid w:val="00A21415"/>
    <w:rsid w:val="00A26EBC"/>
    <w:rsid w:val="00A32003"/>
    <w:rsid w:val="00A34465"/>
    <w:rsid w:val="00A44390"/>
    <w:rsid w:val="00A44A13"/>
    <w:rsid w:val="00A453AD"/>
    <w:rsid w:val="00A55727"/>
    <w:rsid w:val="00A615EC"/>
    <w:rsid w:val="00A62C4D"/>
    <w:rsid w:val="00A6735A"/>
    <w:rsid w:val="00A67AD5"/>
    <w:rsid w:val="00A67D01"/>
    <w:rsid w:val="00A70CAF"/>
    <w:rsid w:val="00A75AD0"/>
    <w:rsid w:val="00A83118"/>
    <w:rsid w:val="00A851BC"/>
    <w:rsid w:val="00A85F31"/>
    <w:rsid w:val="00A85FA1"/>
    <w:rsid w:val="00AB5FF0"/>
    <w:rsid w:val="00AC11D8"/>
    <w:rsid w:val="00AC4A45"/>
    <w:rsid w:val="00AD2962"/>
    <w:rsid w:val="00AE17A4"/>
    <w:rsid w:val="00AE3AE1"/>
    <w:rsid w:val="00AF1DC7"/>
    <w:rsid w:val="00AF4CC3"/>
    <w:rsid w:val="00B077D7"/>
    <w:rsid w:val="00B123CC"/>
    <w:rsid w:val="00B21D4A"/>
    <w:rsid w:val="00B30346"/>
    <w:rsid w:val="00B34BA3"/>
    <w:rsid w:val="00B4052B"/>
    <w:rsid w:val="00B43111"/>
    <w:rsid w:val="00B4640D"/>
    <w:rsid w:val="00B522BA"/>
    <w:rsid w:val="00B7059B"/>
    <w:rsid w:val="00B72F06"/>
    <w:rsid w:val="00B767D0"/>
    <w:rsid w:val="00B85388"/>
    <w:rsid w:val="00BA46E8"/>
    <w:rsid w:val="00BB086A"/>
    <w:rsid w:val="00BB093D"/>
    <w:rsid w:val="00BB153D"/>
    <w:rsid w:val="00BC0965"/>
    <w:rsid w:val="00BC207D"/>
    <w:rsid w:val="00BC2512"/>
    <w:rsid w:val="00BC7611"/>
    <w:rsid w:val="00BD0E9C"/>
    <w:rsid w:val="00BD2FC7"/>
    <w:rsid w:val="00BD5720"/>
    <w:rsid w:val="00BD7289"/>
    <w:rsid w:val="00BE0ACC"/>
    <w:rsid w:val="00BF312F"/>
    <w:rsid w:val="00BF4579"/>
    <w:rsid w:val="00BF54E5"/>
    <w:rsid w:val="00BF58B4"/>
    <w:rsid w:val="00C0467D"/>
    <w:rsid w:val="00C05490"/>
    <w:rsid w:val="00C058A6"/>
    <w:rsid w:val="00C118CF"/>
    <w:rsid w:val="00C130D9"/>
    <w:rsid w:val="00C20A78"/>
    <w:rsid w:val="00C27CB9"/>
    <w:rsid w:val="00C316C0"/>
    <w:rsid w:val="00C3320B"/>
    <w:rsid w:val="00C40EF1"/>
    <w:rsid w:val="00C45EB1"/>
    <w:rsid w:val="00C513C5"/>
    <w:rsid w:val="00C57C88"/>
    <w:rsid w:val="00C67B98"/>
    <w:rsid w:val="00C82534"/>
    <w:rsid w:val="00C92443"/>
    <w:rsid w:val="00CA49C1"/>
    <w:rsid w:val="00CB0331"/>
    <w:rsid w:val="00CB37FF"/>
    <w:rsid w:val="00CB5E36"/>
    <w:rsid w:val="00CC4C2B"/>
    <w:rsid w:val="00CC7A1F"/>
    <w:rsid w:val="00CD1F02"/>
    <w:rsid w:val="00CF68E4"/>
    <w:rsid w:val="00D02E0F"/>
    <w:rsid w:val="00D22161"/>
    <w:rsid w:val="00D25F3B"/>
    <w:rsid w:val="00D367C0"/>
    <w:rsid w:val="00D43891"/>
    <w:rsid w:val="00D4699B"/>
    <w:rsid w:val="00D52AFB"/>
    <w:rsid w:val="00D5361A"/>
    <w:rsid w:val="00D62328"/>
    <w:rsid w:val="00D647E2"/>
    <w:rsid w:val="00D71B2B"/>
    <w:rsid w:val="00D801A7"/>
    <w:rsid w:val="00D83500"/>
    <w:rsid w:val="00D87103"/>
    <w:rsid w:val="00D978C8"/>
    <w:rsid w:val="00DA116A"/>
    <w:rsid w:val="00DA1F1C"/>
    <w:rsid w:val="00DB2891"/>
    <w:rsid w:val="00DB596D"/>
    <w:rsid w:val="00DC7467"/>
    <w:rsid w:val="00DE24FC"/>
    <w:rsid w:val="00DE3505"/>
    <w:rsid w:val="00DE683C"/>
    <w:rsid w:val="00DF4EFD"/>
    <w:rsid w:val="00E01F46"/>
    <w:rsid w:val="00E02FE6"/>
    <w:rsid w:val="00E07BD2"/>
    <w:rsid w:val="00E11D84"/>
    <w:rsid w:val="00E156D6"/>
    <w:rsid w:val="00E22D7C"/>
    <w:rsid w:val="00E6115C"/>
    <w:rsid w:val="00E63867"/>
    <w:rsid w:val="00E6540F"/>
    <w:rsid w:val="00E747AC"/>
    <w:rsid w:val="00E814C1"/>
    <w:rsid w:val="00E854F1"/>
    <w:rsid w:val="00E912A7"/>
    <w:rsid w:val="00EA59C2"/>
    <w:rsid w:val="00EB159B"/>
    <w:rsid w:val="00ED4111"/>
    <w:rsid w:val="00ED5948"/>
    <w:rsid w:val="00ED6CDD"/>
    <w:rsid w:val="00ED6E30"/>
    <w:rsid w:val="00ED7E9A"/>
    <w:rsid w:val="00EE5DA9"/>
    <w:rsid w:val="00EE6A06"/>
    <w:rsid w:val="00EF15F3"/>
    <w:rsid w:val="00EF3649"/>
    <w:rsid w:val="00F03C20"/>
    <w:rsid w:val="00F10BE3"/>
    <w:rsid w:val="00F307DE"/>
    <w:rsid w:val="00F36B34"/>
    <w:rsid w:val="00F60AA9"/>
    <w:rsid w:val="00F66EF5"/>
    <w:rsid w:val="00F7383E"/>
    <w:rsid w:val="00F76029"/>
    <w:rsid w:val="00F8269F"/>
    <w:rsid w:val="00F94079"/>
    <w:rsid w:val="00F94C9A"/>
    <w:rsid w:val="00F97278"/>
    <w:rsid w:val="00FA16B3"/>
    <w:rsid w:val="00FA48A3"/>
    <w:rsid w:val="00FA52A4"/>
    <w:rsid w:val="00FB11C9"/>
    <w:rsid w:val="00FB229D"/>
    <w:rsid w:val="00FB3764"/>
    <w:rsid w:val="00FC7EC4"/>
    <w:rsid w:val="00FE0262"/>
    <w:rsid w:val="00FE1B13"/>
    <w:rsid w:val="00FE7923"/>
    <w:rsid w:val="00FE7B2F"/>
    <w:rsid w:val="00FF11A7"/>
    <w:rsid w:val="00FF2EC4"/>
    <w:rsid w:val="00FF32AF"/>
    <w:rsid w:val="00FF7BB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34FC55F7"/>
  <w15:chartTrackingRefBased/>
  <w15:docId w15:val="{30ADC9B6-5867-4791-9F47-6A23BB4A4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E683C"/>
    <w:pPr>
      <w:spacing w:after="180" w:line="240" w:lineRule="auto"/>
    </w:pPr>
    <w:rPr>
      <w:rFonts w:ascii="Times New Roman" w:hAnsi="Times New Roman" w:cs="Times New Roman"/>
      <w:sz w:val="20"/>
      <w:szCs w:val="20"/>
      <w:lang w:eastAsia="en-US"/>
    </w:rPr>
  </w:style>
  <w:style w:type="paragraph" w:styleId="Heading1">
    <w:name w:val="heading 1"/>
    <w:basedOn w:val="Normal"/>
    <w:next w:val="Normal"/>
    <w:link w:val="Heading1Char"/>
    <w:qFormat/>
    <w:rsid w:val="005659D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rsid w:val="005659D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qFormat/>
    <w:rsid w:val="00DE683C"/>
    <w:pPr>
      <w:tabs>
        <w:tab w:val="num" w:pos="720"/>
      </w:tabs>
      <w:spacing w:before="120" w:after="180"/>
      <w:ind w:left="720" w:hanging="720"/>
      <w:outlineLvl w:val="2"/>
    </w:pPr>
    <w:rPr>
      <w:rFonts w:ascii="Arial" w:eastAsiaTheme="minorEastAsia" w:hAnsi="Arial" w:cs="Times New Roman"/>
      <w:b w:val="0"/>
      <w:bCs w:val="0"/>
      <w:color w:val="auto"/>
      <w:sz w:val="28"/>
      <w:szCs w:val="20"/>
    </w:rPr>
  </w:style>
  <w:style w:type="paragraph" w:styleId="Heading4">
    <w:name w:val="heading 4"/>
    <w:basedOn w:val="Heading3"/>
    <w:next w:val="Normal"/>
    <w:link w:val="Heading4Char"/>
    <w:qFormat/>
    <w:rsid w:val="00DE683C"/>
    <w:pPr>
      <w:tabs>
        <w:tab w:val="clear" w:pos="720"/>
        <w:tab w:val="num" w:pos="864"/>
      </w:tabs>
      <w:ind w:left="864" w:hanging="864"/>
      <w:outlineLvl w:val="3"/>
    </w:pPr>
    <w:rPr>
      <w:sz w:val="24"/>
    </w:rPr>
  </w:style>
  <w:style w:type="paragraph" w:styleId="Heading5">
    <w:name w:val="heading 5"/>
    <w:basedOn w:val="Heading4"/>
    <w:next w:val="Normal"/>
    <w:link w:val="Heading5Char"/>
    <w:qFormat/>
    <w:rsid w:val="00DE683C"/>
    <w:pPr>
      <w:tabs>
        <w:tab w:val="clear" w:pos="864"/>
        <w:tab w:val="num" w:pos="1008"/>
      </w:tabs>
      <w:ind w:left="1008" w:hanging="1008"/>
      <w:outlineLvl w:val="4"/>
    </w:pPr>
    <w:rPr>
      <w:sz w:val="22"/>
    </w:rPr>
  </w:style>
  <w:style w:type="paragraph" w:styleId="Heading6">
    <w:name w:val="heading 6"/>
    <w:basedOn w:val="Normal"/>
    <w:next w:val="Normal"/>
    <w:link w:val="Heading6Char"/>
    <w:qFormat/>
    <w:rsid w:val="00DE683C"/>
    <w:pPr>
      <w:keepNext/>
      <w:keepLines/>
      <w:tabs>
        <w:tab w:val="num" w:pos="1152"/>
      </w:tabs>
      <w:spacing w:before="120"/>
      <w:ind w:left="1152" w:hanging="1152"/>
      <w:outlineLvl w:val="5"/>
    </w:pPr>
    <w:rPr>
      <w:rFonts w:ascii="Arial" w:hAnsi="Arial"/>
    </w:rPr>
  </w:style>
  <w:style w:type="paragraph" w:styleId="Heading7">
    <w:name w:val="heading 7"/>
    <w:basedOn w:val="Normal"/>
    <w:next w:val="Normal"/>
    <w:link w:val="Heading7Char"/>
    <w:qFormat/>
    <w:rsid w:val="00DE683C"/>
    <w:pPr>
      <w:keepNext/>
      <w:keepLines/>
      <w:tabs>
        <w:tab w:val="num" w:pos="1296"/>
      </w:tabs>
      <w:spacing w:before="120"/>
      <w:ind w:left="1296" w:hanging="1296"/>
      <w:outlineLvl w:val="6"/>
    </w:pPr>
    <w:rPr>
      <w:rFonts w:ascii="Arial" w:hAnsi="Arial"/>
    </w:rPr>
  </w:style>
  <w:style w:type="paragraph" w:styleId="Heading8">
    <w:name w:val="heading 8"/>
    <w:basedOn w:val="Normal"/>
    <w:next w:val="Normal"/>
    <w:link w:val="Heading8Char"/>
    <w:qFormat/>
    <w:rsid w:val="00DE683C"/>
    <w:pPr>
      <w:keepNext/>
      <w:keepLines/>
      <w:tabs>
        <w:tab w:val="num" w:pos="1440"/>
      </w:tabs>
      <w:spacing w:before="120"/>
      <w:ind w:left="1440" w:hanging="1440"/>
      <w:outlineLvl w:val="7"/>
    </w:pPr>
    <w:rPr>
      <w:rFonts w:ascii="Arial" w:hAnsi="Arial"/>
    </w:rPr>
  </w:style>
  <w:style w:type="paragraph" w:styleId="Heading9">
    <w:name w:val="heading 9"/>
    <w:basedOn w:val="Normal"/>
    <w:next w:val="Normal"/>
    <w:link w:val="Heading9Char"/>
    <w:qFormat/>
    <w:rsid w:val="00DE683C"/>
    <w:pPr>
      <w:keepNext/>
      <w:keepLines/>
      <w:tabs>
        <w:tab w:val="num" w:pos="1584"/>
      </w:tabs>
      <w:spacing w:before="120"/>
      <w:ind w:left="1582" w:hanging="1582"/>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59D5"/>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5659D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DE683C"/>
    <w:rPr>
      <w:rFonts w:ascii="Arial" w:hAnsi="Arial" w:cs="Times New Roman"/>
      <w:sz w:val="28"/>
      <w:szCs w:val="20"/>
      <w:lang w:eastAsia="en-US"/>
    </w:rPr>
  </w:style>
  <w:style w:type="character" w:customStyle="1" w:styleId="Heading4Char">
    <w:name w:val="Heading 4 Char"/>
    <w:basedOn w:val="DefaultParagraphFont"/>
    <w:link w:val="Heading4"/>
    <w:rsid w:val="00DE683C"/>
    <w:rPr>
      <w:rFonts w:ascii="Arial" w:hAnsi="Arial" w:cs="Times New Roman"/>
      <w:sz w:val="24"/>
      <w:szCs w:val="20"/>
      <w:lang w:eastAsia="en-US"/>
    </w:rPr>
  </w:style>
  <w:style w:type="character" w:customStyle="1" w:styleId="Heading5Char">
    <w:name w:val="Heading 5 Char"/>
    <w:basedOn w:val="DefaultParagraphFont"/>
    <w:link w:val="Heading5"/>
    <w:rsid w:val="00DE683C"/>
    <w:rPr>
      <w:rFonts w:ascii="Arial" w:hAnsi="Arial" w:cs="Times New Roman"/>
      <w:szCs w:val="20"/>
      <w:lang w:eastAsia="en-US"/>
    </w:rPr>
  </w:style>
  <w:style w:type="character" w:customStyle="1" w:styleId="Heading6Char">
    <w:name w:val="Heading 6 Char"/>
    <w:basedOn w:val="DefaultParagraphFont"/>
    <w:link w:val="Heading6"/>
    <w:rsid w:val="00DE683C"/>
    <w:rPr>
      <w:rFonts w:ascii="Arial" w:hAnsi="Arial" w:cs="Times New Roman"/>
      <w:sz w:val="20"/>
      <w:szCs w:val="20"/>
      <w:lang w:eastAsia="en-US"/>
    </w:rPr>
  </w:style>
  <w:style w:type="character" w:customStyle="1" w:styleId="Heading7Char">
    <w:name w:val="Heading 7 Char"/>
    <w:basedOn w:val="DefaultParagraphFont"/>
    <w:link w:val="Heading7"/>
    <w:rsid w:val="00DE683C"/>
    <w:rPr>
      <w:rFonts w:ascii="Arial" w:hAnsi="Arial" w:cs="Times New Roman"/>
      <w:sz w:val="20"/>
      <w:szCs w:val="20"/>
      <w:lang w:eastAsia="en-US"/>
    </w:rPr>
  </w:style>
  <w:style w:type="character" w:customStyle="1" w:styleId="Heading8Char">
    <w:name w:val="Heading 8 Char"/>
    <w:basedOn w:val="DefaultParagraphFont"/>
    <w:link w:val="Heading8"/>
    <w:rsid w:val="00DE683C"/>
    <w:rPr>
      <w:rFonts w:ascii="Arial" w:hAnsi="Arial" w:cs="Times New Roman"/>
      <w:sz w:val="20"/>
      <w:szCs w:val="20"/>
      <w:lang w:eastAsia="en-US"/>
    </w:rPr>
  </w:style>
  <w:style w:type="character" w:customStyle="1" w:styleId="Heading9Char">
    <w:name w:val="Heading 9 Char"/>
    <w:basedOn w:val="DefaultParagraphFont"/>
    <w:link w:val="Heading9"/>
    <w:rsid w:val="00DE683C"/>
    <w:rPr>
      <w:rFonts w:ascii="Arial" w:hAnsi="Arial" w:cs="Times New Roman"/>
      <w:sz w:val="20"/>
      <w:szCs w:val="20"/>
      <w:lang w:eastAsia="en-US"/>
    </w:rPr>
  </w:style>
  <w:style w:type="paragraph" w:styleId="Header">
    <w:name w:val="header"/>
    <w:aliases w:val="header odd,header,header odd1,header odd2,header odd3,header odd4,header odd5,header odd6"/>
    <w:link w:val="HeaderChar"/>
    <w:uiPriority w:val="99"/>
    <w:rsid w:val="00DE683C"/>
    <w:pPr>
      <w:widowControl w:val="0"/>
      <w:spacing w:after="0" w:line="240" w:lineRule="auto"/>
    </w:pPr>
    <w:rPr>
      <w:rFonts w:ascii="Arial"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rsid w:val="00DE683C"/>
    <w:rPr>
      <w:rFonts w:ascii="Arial" w:hAnsi="Arial" w:cs="Times New Roman"/>
      <w:b/>
      <w:noProof/>
      <w:sz w:val="18"/>
      <w:szCs w:val="20"/>
      <w:lang w:eastAsia="en-US"/>
    </w:rPr>
  </w:style>
  <w:style w:type="paragraph" w:styleId="Footer">
    <w:name w:val="footer"/>
    <w:basedOn w:val="Header"/>
    <w:link w:val="FooterChar"/>
    <w:rsid w:val="00DE683C"/>
    <w:pPr>
      <w:jc w:val="center"/>
    </w:pPr>
    <w:rPr>
      <w:i/>
    </w:rPr>
  </w:style>
  <w:style w:type="character" w:customStyle="1" w:styleId="FooterChar">
    <w:name w:val="Footer Char"/>
    <w:basedOn w:val="DefaultParagraphFont"/>
    <w:link w:val="Footer"/>
    <w:rsid w:val="00DE683C"/>
    <w:rPr>
      <w:rFonts w:ascii="Arial" w:hAnsi="Arial" w:cs="Times New Roman"/>
      <w:b/>
      <w:i/>
      <w:noProof/>
      <w:sz w:val="18"/>
      <w:szCs w:val="20"/>
      <w:lang w:eastAsia="en-US"/>
    </w:rPr>
  </w:style>
  <w:style w:type="paragraph" w:customStyle="1" w:styleId="RecCCITT">
    <w:name w:val="Rec_CCITT_#"/>
    <w:basedOn w:val="Normal"/>
    <w:rsid w:val="00DE683C"/>
    <w:pPr>
      <w:keepNext/>
      <w:keepLines/>
    </w:pPr>
    <w:rPr>
      <w:b/>
    </w:rPr>
  </w:style>
  <w:style w:type="paragraph" w:customStyle="1" w:styleId="Doc-text2">
    <w:name w:val="Doc-text2"/>
    <w:basedOn w:val="Normal"/>
    <w:link w:val="Doc-text2Char"/>
    <w:qFormat/>
    <w:rsid w:val="00DE683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E683C"/>
    <w:rPr>
      <w:rFonts w:ascii="Arial" w:eastAsia="MS Mincho" w:hAnsi="Arial" w:cs="Times New Roman"/>
      <w:sz w:val="20"/>
      <w:szCs w:val="24"/>
      <w:lang w:eastAsia="en-GB"/>
    </w:rPr>
  </w:style>
  <w:style w:type="character" w:styleId="CommentReference">
    <w:name w:val="annotation reference"/>
    <w:basedOn w:val="DefaultParagraphFont"/>
    <w:uiPriority w:val="99"/>
    <w:semiHidden/>
    <w:unhideWhenUsed/>
    <w:rsid w:val="00AF1DC7"/>
    <w:rPr>
      <w:sz w:val="18"/>
      <w:szCs w:val="18"/>
    </w:rPr>
  </w:style>
  <w:style w:type="paragraph" w:styleId="CommentText">
    <w:name w:val="annotation text"/>
    <w:basedOn w:val="Normal"/>
    <w:link w:val="CommentTextChar"/>
    <w:uiPriority w:val="99"/>
    <w:semiHidden/>
    <w:unhideWhenUsed/>
    <w:rsid w:val="00AF1DC7"/>
  </w:style>
  <w:style w:type="character" w:customStyle="1" w:styleId="CommentTextChar">
    <w:name w:val="Comment Text Char"/>
    <w:basedOn w:val="DefaultParagraphFont"/>
    <w:link w:val="CommentText"/>
    <w:uiPriority w:val="99"/>
    <w:semiHidden/>
    <w:rsid w:val="00AF1DC7"/>
    <w:rPr>
      <w:rFonts w:ascii="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AF1DC7"/>
    <w:rPr>
      <w:b/>
      <w:bCs/>
    </w:rPr>
  </w:style>
  <w:style w:type="character" w:customStyle="1" w:styleId="CommentSubjectChar">
    <w:name w:val="Comment Subject Char"/>
    <w:basedOn w:val="CommentTextChar"/>
    <w:link w:val="CommentSubject"/>
    <w:uiPriority w:val="99"/>
    <w:semiHidden/>
    <w:rsid w:val="00AF1DC7"/>
    <w:rPr>
      <w:rFonts w:ascii="Times New Roman" w:hAnsi="Times New Roman" w:cs="Times New Roman"/>
      <w:b/>
      <w:bCs/>
      <w:sz w:val="20"/>
      <w:szCs w:val="20"/>
      <w:lang w:eastAsia="en-US"/>
    </w:rPr>
  </w:style>
  <w:style w:type="paragraph" w:styleId="BalloonText">
    <w:name w:val="Balloon Text"/>
    <w:basedOn w:val="Normal"/>
    <w:link w:val="BalloonTextChar"/>
    <w:uiPriority w:val="99"/>
    <w:semiHidden/>
    <w:unhideWhenUsed/>
    <w:rsid w:val="00AF1DC7"/>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AF1DC7"/>
    <w:rPr>
      <w:rFonts w:asciiTheme="majorHAnsi" w:eastAsiaTheme="majorEastAsia" w:hAnsiTheme="majorHAnsi" w:cstheme="majorBidi"/>
      <w:sz w:val="18"/>
      <w:szCs w:val="18"/>
      <w:lang w:eastAsia="en-US"/>
    </w:rPr>
  </w:style>
  <w:style w:type="paragraph" w:customStyle="1" w:styleId="TF">
    <w:name w:val="TF"/>
    <w:basedOn w:val="TH"/>
    <w:link w:val="TFChar"/>
    <w:rsid w:val="00AF1DC7"/>
    <w:pPr>
      <w:keepNext w:val="0"/>
      <w:spacing w:before="0" w:after="240"/>
    </w:pPr>
  </w:style>
  <w:style w:type="paragraph" w:customStyle="1" w:styleId="TH">
    <w:name w:val="TH"/>
    <w:basedOn w:val="Normal"/>
    <w:link w:val="THChar"/>
    <w:rsid w:val="00AF1DC7"/>
    <w:pPr>
      <w:keepNext/>
      <w:keepLines/>
      <w:overflowPunct w:val="0"/>
      <w:autoSpaceDE w:val="0"/>
      <w:autoSpaceDN w:val="0"/>
      <w:adjustRightInd w:val="0"/>
      <w:spacing w:before="60"/>
      <w:jc w:val="center"/>
      <w:textAlignment w:val="baseline"/>
    </w:pPr>
    <w:rPr>
      <w:rFonts w:ascii="Arial" w:hAnsi="Arial"/>
      <w:b/>
      <w:lang w:val="x-none" w:eastAsia="x-none"/>
    </w:rPr>
  </w:style>
  <w:style w:type="character" w:customStyle="1" w:styleId="TFChar">
    <w:name w:val="TF Char"/>
    <w:link w:val="TF"/>
    <w:rsid w:val="00AF1DC7"/>
    <w:rPr>
      <w:rFonts w:ascii="Arial" w:hAnsi="Arial" w:cs="Times New Roman"/>
      <w:b/>
      <w:sz w:val="20"/>
      <w:szCs w:val="20"/>
      <w:lang w:val="x-none" w:eastAsia="x-none"/>
    </w:rPr>
  </w:style>
  <w:style w:type="character" w:customStyle="1" w:styleId="THChar">
    <w:name w:val="TH Char"/>
    <w:link w:val="TH"/>
    <w:rsid w:val="00AF1DC7"/>
    <w:rPr>
      <w:rFonts w:ascii="Arial" w:hAnsi="Arial" w:cs="Times New Roman"/>
      <w:b/>
      <w:sz w:val="20"/>
      <w:szCs w:val="20"/>
      <w:lang w:val="x-none" w:eastAsia="x-none"/>
    </w:rPr>
  </w:style>
  <w:style w:type="character" w:styleId="Hyperlink">
    <w:name w:val="Hyperlink"/>
    <w:uiPriority w:val="99"/>
    <w:rsid w:val="00960F78"/>
    <w:rPr>
      <w:color w:val="0000FF"/>
      <w:u w:val="single"/>
    </w:rPr>
  </w:style>
  <w:style w:type="paragraph" w:customStyle="1" w:styleId="Agreement">
    <w:name w:val="Agreement"/>
    <w:basedOn w:val="Normal"/>
    <w:next w:val="Doc-text2"/>
    <w:rsid w:val="001455FD"/>
    <w:pPr>
      <w:numPr>
        <w:numId w:val="4"/>
      </w:numPr>
      <w:spacing w:before="60" w:after="0"/>
    </w:pPr>
    <w:rPr>
      <w:rFonts w:ascii="Arial" w:eastAsia="MS Mincho" w:hAnsi="Arial"/>
      <w:b/>
      <w:szCs w:val="24"/>
      <w:lang w:eastAsia="en-GB"/>
    </w:rPr>
  </w:style>
  <w:style w:type="paragraph" w:customStyle="1" w:styleId="CRCoverPage">
    <w:name w:val="CR Cover Page"/>
    <w:link w:val="CRCoverPageZchn"/>
    <w:rsid w:val="002E6B19"/>
    <w:pPr>
      <w:spacing w:after="120" w:line="240" w:lineRule="auto"/>
    </w:pPr>
    <w:rPr>
      <w:rFonts w:ascii="Arial" w:eastAsia="SimSun" w:hAnsi="Arial" w:cs="Times New Roman"/>
      <w:sz w:val="20"/>
      <w:szCs w:val="20"/>
      <w:lang w:eastAsia="en-US"/>
    </w:rPr>
  </w:style>
  <w:style w:type="character" w:customStyle="1" w:styleId="CRCoverPageZchn">
    <w:name w:val="CR Cover Page Zchn"/>
    <w:link w:val="CRCoverPage"/>
    <w:rsid w:val="002E6B19"/>
    <w:rPr>
      <w:rFonts w:ascii="Arial" w:eastAsia="SimSun" w:hAnsi="Arial" w:cs="Times New Roman"/>
      <w:sz w:val="20"/>
      <w:szCs w:val="20"/>
      <w:lang w:eastAsia="en-US"/>
    </w:rPr>
  </w:style>
  <w:style w:type="table" w:styleId="TableGrid">
    <w:name w:val="Table Grid"/>
    <w:basedOn w:val="TableNormal"/>
    <w:uiPriority w:val="59"/>
    <w:rsid w:val="007035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Normal"/>
    <w:rsid w:val="0083074F"/>
    <w:pPr>
      <w:tabs>
        <w:tab w:val="left" w:pos="1701"/>
        <w:tab w:val="right" w:pos="9639"/>
      </w:tabs>
      <w:overflowPunct w:val="0"/>
      <w:autoSpaceDE w:val="0"/>
      <w:autoSpaceDN w:val="0"/>
      <w:adjustRightInd w:val="0"/>
      <w:spacing w:after="240"/>
      <w:jc w:val="both"/>
      <w:textAlignment w:val="baseline"/>
    </w:pPr>
    <w:rPr>
      <w:rFonts w:ascii="Arial" w:eastAsia="SimSun" w:hAnsi="Arial" w:cs="CG Times (WN)"/>
      <w:b/>
      <w:sz w:val="24"/>
      <w:lang w:eastAsia="zh-CN"/>
    </w:rPr>
  </w:style>
  <w:style w:type="paragraph" w:customStyle="1" w:styleId="Doc-title">
    <w:name w:val="Doc-title"/>
    <w:basedOn w:val="Normal"/>
    <w:next w:val="Doc-text2"/>
    <w:link w:val="Doc-titleChar"/>
    <w:qFormat/>
    <w:rsid w:val="0001144D"/>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01144D"/>
    <w:rPr>
      <w:rFonts w:ascii="Arial" w:eastAsia="MS Mincho" w:hAnsi="Arial" w:cs="Times New Roman"/>
      <w:noProof/>
      <w:sz w:val="20"/>
      <w:szCs w:val="24"/>
      <w:lang w:eastAsia="en-GB"/>
    </w:rPr>
  </w:style>
  <w:style w:type="paragraph" w:customStyle="1" w:styleId="B2">
    <w:name w:val="B2"/>
    <w:basedOn w:val="Normal"/>
    <w:link w:val="B2Char"/>
    <w:rsid w:val="005F620D"/>
    <w:pPr>
      <w:ind w:left="851" w:hanging="284"/>
    </w:pPr>
    <w:rPr>
      <w:rFonts w:eastAsia="Malgun Gothic"/>
    </w:rPr>
  </w:style>
  <w:style w:type="character" w:customStyle="1" w:styleId="B2Char">
    <w:name w:val="B2 Char"/>
    <w:link w:val="B2"/>
    <w:rsid w:val="005F620D"/>
    <w:rPr>
      <w:rFonts w:ascii="Times New Roman" w:eastAsia="Malgun Gothic" w:hAnsi="Times New Roman" w:cs="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428754">
      <w:bodyDiv w:val="1"/>
      <w:marLeft w:val="0"/>
      <w:marRight w:val="0"/>
      <w:marTop w:val="0"/>
      <w:marBottom w:val="0"/>
      <w:divBdr>
        <w:top w:val="none" w:sz="0" w:space="0" w:color="auto"/>
        <w:left w:val="none" w:sz="0" w:space="0" w:color="auto"/>
        <w:bottom w:val="none" w:sz="0" w:space="0" w:color="auto"/>
        <w:right w:val="none" w:sz="0" w:space="0" w:color="auto"/>
      </w:divBdr>
    </w:div>
    <w:div w:id="310449256">
      <w:bodyDiv w:val="1"/>
      <w:marLeft w:val="0"/>
      <w:marRight w:val="0"/>
      <w:marTop w:val="0"/>
      <w:marBottom w:val="0"/>
      <w:divBdr>
        <w:top w:val="none" w:sz="0" w:space="0" w:color="auto"/>
        <w:left w:val="none" w:sz="0" w:space="0" w:color="auto"/>
        <w:bottom w:val="none" w:sz="0" w:space="0" w:color="auto"/>
        <w:right w:val="none" w:sz="0" w:space="0" w:color="auto"/>
      </w:divBdr>
    </w:div>
    <w:div w:id="428817181">
      <w:bodyDiv w:val="1"/>
      <w:marLeft w:val="0"/>
      <w:marRight w:val="0"/>
      <w:marTop w:val="0"/>
      <w:marBottom w:val="0"/>
      <w:divBdr>
        <w:top w:val="none" w:sz="0" w:space="0" w:color="auto"/>
        <w:left w:val="none" w:sz="0" w:space="0" w:color="auto"/>
        <w:bottom w:val="none" w:sz="0" w:space="0" w:color="auto"/>
        <w:right w:val="none" w:sz="0" w:space="0" w:color="auto"/>
      </w:divBdr>
    </w:div>
    <w:div w:id="749428753">
      <w:bodyDiv w:val="1"/>
      <w:marLeft w:val="0"/>
      <w:marRight w:val="0"/>
      <w:marTop w:val="0"/>
      <w:marBottom w:val="0"/>
      <w:divBdr>
        <w:top w:val="none" w:sz="0" w:space="0" w:color="auto"/>
        <w:left w:val="none" w:sz="0" w:space="0" w:color="auto"/>
        <w:bottom w:val="none" w:sz="0" w:space="0" w:color="auto"/>
        <w:right w:val="none" w:sz="0" w:space="0" w:color="auto"/>
      </w:divBdr>
    </w:div>
    <w:div w:id="1006060342">
      <w:bodyDiv w:val="1"/>
      <w:marLeft w:val="0"/>
      <w:marRight w:val="0"/>
      <w:marTop w:val="0"/>
      <w:marBottom w:val="0"/>
      <w:divBdr>
        <w:top w:val="none" w:sz="0" w:space="0" w:color="auto"/>
        <w:left w:val="none" w:sz="0" w:space="0" w:color="auto"/>
        <w:bottom w:val="none" w:sz="0" w:space="0" w:color="auto"/>
        <w:right w:val="none" w:sz="0" w:space="0" w:color="auto"/>
      </w:divBdr>
    </w:div>
    <w:div w:id="1285773649">
      <w:bodyDiv w:val="1"/>
      <w:marLeft w:val="0"/>
      <w:marRight w:val="0"/>
      <w:marTop w:val="0"/>
      <w:marBottom w:val="0"/>
      <w:divBdr>
        <w:top w:val="none" w:sz="0" w:space="0" w:color="auto"/>
        <w:left w:val="none" w:sz="0" w:space="0" w:color="auto"/>
        <w:bottom w:val="none" w:sz="0" w:space="0" w:color="auto"/>
        <w:right w:val="none" w:sz="0" w:space="0" w:color="auto"/>
      </w:divBdr>
      <w:divsChild>
        <w:div w:id="1451780042">
          <w:marLeft w:val="605"/>
          <w:marRight w:val="0"/>
          <w:marTop w:val="19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F46586-0B22-4DF9-A56B-E82552B023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4</Pages>
  <Words>1150</Words>
  <Characters>6556</Characters>
  <Application>Microsoft Office Word</Application>
  <DocSecurity>0</DocSecurity>
  <Lines>54</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7691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Rikin Shah</dc:creator>
  <cp:keywords/>
  <dc:description/>
  <cp:lastModifiedBy>Shah, Rikin</cp:lastModifiedBy>
  <cp:revision>16</cp:revision>
  <dcterms:created xsi:type="dcterms:W3CDTF">2019-08-13T07:26:00Z</dcterms:created>
  <dcterms:modified xsi:type="dcterms:W3CDTF">2019-11-07T10:12:00Z</dcterms:modified>
</cp:coreProperties>
</file>